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right="61"/>
        <w:jc w:val="center"/>
      </w:pPr>
      <w:r>
        <w:rPr>
          <w:b/>
        </w:rPr>
        <w:t xml:space="preserve">GHIDUL SOLICITANTULUI </w:t>
      </w:r>
    </w:p>
    <w:p w:rsidR="00E03056" w:rsidRDefault="0006731E">
      <w:pPr>
        <w:spacing w:after="0" w:line="259" w:lineRule="auto"/>
        <w:ind w:right="62"/>
        <w:jc w:val="center"/>
      </w:pPr>
      <w:r>
        <w:rPr>
          <w:b/>
        </w:rPr>
        <w:t xml:space="preserve">pentru accesarea MĂSURII 4/2A – </w:t>
      </w:r>
    </w:p>
    <w:p w:rsidR="00E03056" w:rsidRDefault="0006731E">
      <w:pPr>
        <w:spacing w:after="3" w:line="253" w:lineRule="auto"/>
        <w:ind w:left="149" w:right="104"/>
      </w:pPr>
      <w:r>
        <w:rPr>
          <w:b/>
        </w:rPr>
        <w:t xml:space="preserve">„INFRASTRUCTURA DE ACCES AGRICOL, SILVIC ȘI ÎN SITURILE NATURA 2000” </w:t>
      </w:r>
    </w:p>
    <w:p w:rsidR="00E03056" w:rsidRDefault="0006731E">
      <w:pPr>
        <w:spacing w:after="0" w:line="259" w:lineRule="auto"/>
        <w:ind w:left="0" w:right="3" w:firstLine="0"/>
        <w:jc w:val="center"/>
      </w:pPr>
      <w:r>
        <w:rPr>
          <w:b/>
          <w:i/>
        </w:rPr>
        <w:t xml:space="preserve"> </w:t>
      </w:r>
    </w:p>
    <w:p w:rsidR="00E03056" w:rsidRDefault="00F54926">
      <w:pPr>
        <w:spacing w:after="0" w:line="259" w:lineRule="auto"/>
        <w:ind w:left="0" w:right="60" w:firstLine="0"/>
        <w:jc w:val="center"/>
      </w:pPr>
      <w:r>
        <w:rPr>
          <w:b/>
          <w:i/>
        </w:rPr>
        <w:t>Versiunea 03</w:t>
      </w:r>
      <w:r w:rsidR="0006731E">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4" w:line="251" w:lineRule="auto"/>
        <w:ind w:left="0" w:right="45"/>
      </w:pPr>
      <w:r>
        <w:rPr>
          <w:i/>
        </w:rPr>
        <w:t xml:space="preserve">Ghidul Solicitantului este un material de informare tehnică a potenţialilor beneficiari ai Fondului </w:t>
      </w:r>
    </w:p>
    <w:p w:rsidR="00E03056" w:rsidRDefault="0006731E">
      <w:pPr>
        <w:spacing w:after="4" w:line="251" w:lineRule="auto"/>
        <w:ind w:left="0" w:right="45"/>
      </w:pPr>
      <w:r>
        <w:rPr>
          <w:i/>
        </w:rPr>
        <w:t xml:space="preserve">European Agricol pentru Dezvoltare Rurală (FEADR), programul LEADER din teritoriul GAL MMTMM şi constituie un suport informativ complex pentru întocmirea proiectului conform cerinţelor specifice ale PNDR 2014-2020, programul LEADER, SDL GAL MMTMM. Acest document nu este opozabil actelor normative naţionale şi europene aplicabile. </w:t>
      </w:r>
    </w:p>
    <w:p w:rsidR="00E03056" w:rsidRDefault="0006731E">
      <w:pPr>
        <w:spacing w:after="4" w:line="251" w:lineRule="auto"/>
        <w:ind w:left="0" w:right="45"/>
      </w:pPr>
      <w:r>
        <w:rPr>
          <w:i/>
        </w:rPr>
        <w:t xml:space="preserve">Ghidul Solicitantului prezintă regulile pentru pregătirea, întocmirea și depunerea proiectului, precum și modalitatea de verificare, selecţie, aprobare şi derulare a proiectului dumneavoastră. 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E03056" w:rsidRDefault="0006731E">
      <w:pPr>
        <w:spacing w:after="4" w:line="251" w:lineRule="auto"/>
        <w:ind w:left="0" w:right="45"/>
      </w:pPr>
      <w:r>
        <w:rPr>
          <w:i/>
        </w:rPr>
        <w:t xml:space="preserve">Ghidul Solicitantului, precum şi documentele anexate pot suferi rectificări din cauza modificărilor legislative naţionale şi europene sau procedurale – varianta actualizată este publicată pe pagina de internet </w:t>
      </w:r>
      <w:r>
        <w:rPr>
          <w:b/>
          <w:i/>
          <w:color w:val="365F91"/>
          <w:u w:val="single" w:color="365F91"/>
        </w:rPr>
        <w:t>www.galmmtmm.ro</w:t>
      </w:r>
      <w:r>
        <w:rPr>
          <w:b/>
          <w:i/>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3" w:line="253" w:lineRule="auto"/>
        <w:ind w:left="0" w:right="104"/>
      </w:pPr>
      <w:r>
        <w:rPr>
          <w:b/>
        </w:rPr>
        <w:t xml:space="preserve">IMPORTANT! </w:t>
      </w:r>
    </w:p>
    <w:p w:rsidR="00E03056" w:rsidRDefault="0006731E">
      <w:pPr>
        <w:ind w:left="0" w:right="108"/>
      </w:pPr>
      <w:r>
        <w:t>Pentru a obţine informaţiile cu caracter general, consultaţi pliantele şi îndrumarele editate de GAL MMTMM disponibile la sediile din Sălciua și Rîmetea precum și pe pagina de internet:</w:t>
      </w:r>
      <w:r>
        <w:rPr>
          <w:b/>
          <w:i/>
          <w:color w:val="365F91"/>
        </w:rPr>
        <w:t xml:space="preserve"> </w:t>
      </w:r>
      <w:hyperlink r:id="rId7">
        <w:r>
          <w:rPr>
            <w:b/>
            <w:i/>
            <w:color w:val="0000FF"/>
            <w:u w:val="single" w:color="0000FF"/>
          </w:rPr>
          <w:t>www.galmmtmm.ro</w:t>
        </w:r>
      </w:hyperlink>
      <w:hyperlink r:id="rId8">
        <w:r>
          <w:rPr>
            <w:b/>
            <w:i/>
            <w:color w:val="365F91"/>
          </w:rPr>
          <w:t xml:space="preserve"> </w:t>
        </w:r>
      </w:hyperlink>
    </w:p>
    <w:p w:rsidR="00E03056" w:rsidRDefault="0006731E">
      <w:pPr>
        <w:ind w:left="0" w:right="108"/>
      </w:pPr>
      <w:r>
        <w:t xml:space="preserve"> De asemenea, pentru a obţine informaţii despre FEADR programul LEADER, ne puteţi contacta direct la sediile noastre prin telefon, e-mail sau pagina de internet – vezi datele de contact de la finalul Ghidului Solicitantului.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lastRenderedPageBreak/>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right="64"/>
        <w:jc w:val="center"/>
      </w:pPr>
      <w:r>
        <w:rPr>
          <w:b/>
        </w:rPr>
        <w:t xml:space="preserve">CUPRINS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tabs>
          <w:tab w:val="right" w:pos="9702"/>
        </w:tabs>
        <w:ind w:left="0" w:right="0" w:firstLine="0"/>
        <w:jc w:val="left"/>
      </w:pPr>
      <w:r>
        <w:t xml:space="preserve">1.DEFINITII ȘI ABREVIERI </w:t>
      </w:r>
      <w:r>
        <w:tab/>
        <w:t xml:space="preserve">3 </w:t>
      </w:r>
    </w:p>
    <w:p w:rsidR="00E03056" w:rsidRDefault="0006731E">
      <w:pPr>
        <w:tabs>
          <w:tab w:val="right" w:pos="9702"/>
        </w:tabs>
        <w:spacing w:after="71"/>
        <w:ind w:left="0" w:right="0" w:firstLine="0"/>
        <w:jc w:val="left"/>
      </w:pPr>
      <w:r>
        <w:t xml:space="preserve">2. PREVEDERI GENERALE </w:t>
      </w:r>
      <w:r>
        <w:tab/>
        <w:t xml:space="preserve">5 </w:t>
      </w:r>
    </w:p>
    <w:p w:rsidR="00E03056" w:rsidRDefault="0006731E">
      <w:pPr>
        <w:tabs>
          <w:tab w:val="right" w:pos="9702"/>
        </w:tabs>
        <w:ind w:left="0" w:right="0" w:firstLine="0"/>
        <w:jc w:val="left"/>
      </w:pPr>
      <w:r>
        <w:t xml:space="preserve">3.DEPUNEREA PROIECTELOR </w:t>
      </w:r>
      <w:r>
        <w:tab/>
        <w:t xml:space="preserve">7 </w:t>
      </w:r>
    </w:p>
    <w:p w:rsidR="00E03056" w:rsidRDefault="0006731E">
      <w:pPr>
        <w:tabs>
          <w:tab w:val="right" w:pos="9702"/>
        </w:tabs>
        <w:ind w:left="0" w:right="0" w:firstLine="0"/>
        <w:jc w:val="left"/>
      </w:pPr>
      <w:r>
        <w:t>4.CATEGORII DE BENEFICIARI ELIGIBILI</w:t>
      </w:r>
      <w:r>
        <w:rPr>
          <w:b/>
        </w:rPr>
        <w:t xml:space="preserve"> </w:t>
      </w:r>
      <w:r>
        <w:rPr>
          <w:b/>
        </w:rPr>
        <w:tab/>
      </w:r>
      <w:r>
        <w:t xml:space="preserve">7 </w:t>
      </w:r>
    </w:p>
    <w:p w:rsidR="00E03056" w:rsidRDefault="0006731E">
      <w:pPr>
        <w:tabs>
          <w:tab w:val="right" w:pos="9702"/>
        </w:tabs>
        <w:ind w:left="0" w:right="0" w:firstLine="0"/>
        <w:jc w:val="left"/>
      </w:pPr>
      <w:r>
        <w:t xml:space="preserve">5.CONDIŢIILE MINIME OBLIGATORII PENTRU ACORDAREA SPRIJINULUI </w:t>
      </w:r>
      <w:r>
        <w:tab/>
        <w:t xml:space="preserve">7 </w:t>
      </w:r>
    </w:p>
    <w:p w:rsidR="00E03056" w:rsidRDefault="0006731E">
      <w:pPr>
        <w:tabs>
          <w:tab w:val="right" w:pos="9702"/>
        </w:tabs>
        <w:ind w:left="0" w:right="0" w:firstLine="0"/>
        <w:jc w:val="left"/>
      </w:pPr>
      <w:r>
        <w:t>6. CHELTUIELI ELIGIBILR ȘI NEELIGIBILE</w:t>
      </w:r>
      <w:r>
        <w:rPr>
          <w:b/>
        </w:rPr>
        <w:t xml:space="preserve"> </w:t>
      </w:r>
      <w:r>
        <w:rPr>
          <w:b/>
        </w:rPr>
        <w:tab/>
      </w:r>
      <w:r>
        <w:t xml:space="preserve">8 </w:t>
      </w:r>
    </w:p>
    <w:p w:rsidR="00E03056" w:rsidRDefault="0006731E">
      <w:pPr>
        <w:tabs>
          <w:tab w:val="right" w:pos="9702"/>
        </w:tabs>
        <w:ind w:left="0" w:right="0" w:firstLine="0"/>
        <w:jc w:val="left"/>
      </w:pPr>
      <w:r>
        <w:t xml:space="preserve">7.SELECTIA PROIECTELOR </w:t>
      </w:r>
      <w:r>
        <w:tab/>
        <w:t xml:space="preserve">10 </w:t>
      </w:r>
    </w:p>
    <w:p w:rsidR="00E03056" w:rsidRDefault="0006731E">
      <w:pPr>
        <w:tabs>
          <w:tab w:val="right" w:pos="9702"/>
        </w:tabs>
        <w:ind w:left="0" w:right="0" w:firstLine="0"/>
        <w:jc w:val="left"/>
      </w:pPr>
      <w:r>
        <w:t xml:space="preserve">8.VALOAREA SPRIJINULUI NERAMBURSABIL </w:t>
      </w:r>
      <w:r>
        <w:tab/>
        <w:t xml:space="preserve">14 </w:t>
      </w:r>
    </w:p>
    <w:p w:rsidR="00E03056" w:rsidRDefault="0006731E">
      <w:pPr>
        <w:ind w:left="118" w:right="108"/>
      </w:pPr>
      <w:r>
        <w:t xml:space="preserve">9.COMPLETAREA, DEPUNEREA ȘI VERIFICAREA DOSARULUI CERERII DE </w:t>
      </w:r>
    </w:p>
    <w:p w:rsidR="00E03056" w:rsidRDefault="0006731E">
      <w:pPr>
        <w:spacing w:after="0" w:line="259" w:lineRule="auto"/>
        <w:ind w:right="100"/>
        <w:jc w:val="right"/>
      </w:pPr>
      <w:r>
        <w:t xml:space="preserve">14 </w:t>
      </w:r>
    </w:p>
    <w:p w:rsidR="00E03056" w:rsidRDefault="0006731E">
      <w:pPr>
        <w:ind w:left="118" w:right="48"/>
      </w:pPr>
      <w:r>
        <w:t>FINANȚARE</w:t>
      </w:r>
      <w:r>
        <w:rPr>
          <w:b/>
        </w:rPr>
        <w:t xml:space="preserve"> </w:t>
      </w:r>
    </w:p>
    <w:p w:rsidR="00E03056" w:rsidRDefault="0006731E">
      <w:pPr>
        <w:tabs>
          <w:tab w:val="right" w:pos="9702"/>
        </w:tabs>
        <w:ind w:left="0" w:right="0" w:firstLine="0"/>
        <w:jc w:val="left"/>
      </w:pPr>
      <w:r>
        <w:t xml:space="preserve">10.CONTRACTAREA FONDURILOR </w:t>
      </w:r>
      <w:r>
        <w:tab/>
        <w:t xml:space="preserve">22 </w:t>
      </w:r>
    </w:p>
    <w:p w:rsidR="00E03056" w:rsidRDefault="0006731E">
      <w:pPr>
        <w:tabs>
          <w:tab w:val="right" w:pos="9702"/>
        </w:tabs>
        <w:ind w:left="0" w:right="0" w:firstLine="0"/>
        <w:jc w:val="left"/>
      </w:pPr>
      <w:r>
        <w:t xml:space="preserve">11.DEPUNEREA DOSARULUI CERERII DE PLATĂ  </w:t>
      </w:r>
      <w:r>
        <w:tab/>
        <w:t xml:space="preserve">24 </w:t>
      </w:r>
    </w:p>
    <w:p w:rsidR="00E03056" w:rsidRDefault="0006731E">
      <w:pPr>
        <w:ind w:left="118" w:right="108"/>
      </w:pPr>
      <w:r>
        <w:t xml:space="preserve">12.DOCUMENTELE NECESARE LA DEPUNEREA CERERII DE FINANŢARE  26 </w:t>
      </w:r>
    </w:p>
    <w:p w:rsidR="00E03056" w:rsidRDefault="0006731E">
      <w:pPr>
        <w:ind w:left="118" w:right="108"/>
      </w:pPr>
      <w:r>
        <w:t xml:space="preserve">13.DOCUMENTELE NECESARE ÎN VEDEREA SEMNĂRII DECIZIEI DE </w:t>
      </w:r>
    </w:p>
    <w:p w:rsidR="00E03056" w:rsidRDefault="0006731E">
      <w:pPr>
        <w:spacing w:after="0" w:line="259" w:lineRule="auto"/>
        <w:ind w:right="100"/>
        <w:jc w:val="right"/>
      </w:pPr>
      <w:r>
        <w:t xml:space="preserve">28 </w:t>
      </w:r>
    </w:p>
    <w:p w:rsidR="00E03056" w:rsidRDefault="0006731E">
      <w:pPr>
        <w:ind w:left="118" w:right="48"/>
      </w:pPr>
      <w:r>
        <w:t xml:space="preserve">FINANŢARE </w:t>
      </w:r>
    </w:p>
    <w:p w:rsidR="00E03056" w:rsidRDefault="0006731E">
      <w:pPr>
        <w:ind w:left="118" w:right="108"/>
      </w:pPr>
      <w:r>
        <w:t>14.LISTA ANEXELOR LA GHIDUL SOLICITANTULUI DISPONIBILE PE SITE-</w:t>
      </w:r>
    </w:p>
    <w:p w:rsidR="00E03056" w:rsidRDefault="0006731E">
      <w:pPr>
        <w:spacing w:after="0" w:line="259" w:lineRule="auto"/>
        <w:ind w:right="100"/>
        <w:jc w:val="right"/>
      </w:pPr>
      <w:r>
        <w:t xml:space="preserve">29 </w:t>
      </w:r>
    </w:p>
    <w:p w:rsidR="00E03056" w:rsidRDefault="0006731E">
      <w:pPr>
        <w:ind w:left="118" w:right="108"/>
      </w:pPr>
      <w:r>
        <w:t xml:space="preserve">URILE GAL MMTMM AFIR ŞI MADR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lastRenderedPageBreak/>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pStyle w:val="Titlu1"/>
        <w:ind w:left="0"/>
      </w:pPr>
      <w:r>
        <w:t xml:space="preserve">1.DEFINIȚII ȘI ABREVIERI </w:t>
      </w:r>
    </w:p>
    <w:p w:rsidR="00E03056" w:rsidRDefault="0006731E">
      <w:pPr>
        <w:spacing w:after="0" w:line="259" w:lineRule="auto"/>
        <w:ind w:left="0" w:right="0" w:firstLine="0"/>
        <w:jc w:val="left"/>
      </w:pPr>
      <w:r>
        <w:t xml:space="preserve"> </w:t>
      </w:r>
    </w:p>
    <w:p w:rsidR="00E03056" w:rsidRDefault="0006731E">
      <w:pPr>
        <w:ind w:left="0" w:right="108"/>
      </w:pPr>
      <w:r>
        <w:rPr>
          <w:b/>
        </w:rPr>
        <w:t>Asociaţie de Dezvoltare Intercomunitară (ADI)</w:t>
      </w:r>
      <w: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 </w:t>
      </w:r>
    </w:p>
    <w:p w:rsidR="00E03056" w:rsidRDefault="0006731E">
      <w:pPr>
        <w:spacing w:after="11" w:line="259" w:lineRule="auto"/>
        <w:ind w:left="0" w:right="0" w:firstLine="0"/>
        <w:jc w:val="left"/>
      </w:pPr>
      <w:r>
        <w:rPr>
          <w:b/>
        </w:rPr>
        <w:t xml:space="preserve"> </w:t>
      </w:r>
    </w:p>
    <w:p w:rsidR="00E03056" w:rsidRDefault="0006731E">
      <w:pPr>
        <w:ind w:left="0" w:right="48"/>
      </w:pPr>
      <w:r>
        <w:rPr>
          <w:b/>
        </w:rPr>
        <w:t>Beneficiar</w:t>
      </w:r>
      <w:r>
        <w:t xml:space="preserve">- persoană juridică/persoană fizică autorizată/întreprindere individuală/întreprindere familială care a încheiat un contract de finanțare cu AFIR pentru accesarea fondurilor europene prin </w:t>
      </w:r>
    </w:p>
    <w:p w:rsidR="00E03056" w:rsidRDefault="0006731E">
      <w:pPr>
        <w:ind w:left="0" w:right="108"/>
      </w:pPr>
      <w:r>
        <w:t xml:space="preserve">FEADR; </w:t>
      </w:r>
    </w:p>
    <w:p w:rsidR="00E03056" w:rsidRDefault="0006731E">
      <w:pPr>
        <w:ind w:left="0" w:right="108"/>
      </w:pPr>
      <w:r>
        <w:rPr>
          <w:b/>
        </w:rPr>
        <w:t>Cererea de finanțare</w:t>
      </w:r>
      <w:r>
        <w:t xml:space="preserve">- reprezintă solicitarea depusă de potențialul beneficiar în vederea obținerii finanțării nerambursabile; </w:t>
      </w:r>
    </w:p>
    <w:p w:rsidR="00E03056" w:rsidRDefault="0006731E">
      <w:pPr>
        <w:ind w:left="0" w:right="108"/>
      </w:pPr>
      <w:r>
        <w:rPr>
          <w:b/>
        </w:rPr>
        <w:t>Cofinanțarea publică</w:t>
      </w:r>
      <w:r>
        <w:t xml:space="preserve">- reprezintă fondurile nerambursabile allocate proiectelor de investiție prin </w:t>
      </w:r>
    </w:p>
    <w:p w:rsidR="00E03056" w:rsidRDefault="0006731E">
      <w:pPr>
        <w:ind w:left="0" w:right="108"/>
      </w:pPr>
      <w:r>
        <w:t xml:space="preserve">FEADR. Aceasta este asigurată prin contribuția Uniunii europene și a Guvernului României; </w:t>
      </w:r>
      <w:r>
        <w:rPr>
          <w:b/>
        </w:rPr>
        <w:t>Derulare proiect</w:t>
      </w:r>
      <w:r>
        <w:t xml:space="preserve"> - totalitatea activităților derulate de beneficiarul FEADR de la semnarea </w:t>
      </w:r>
    </w:p>
    <w:p w:rsidR="00E03056" w:rsidRDefault="0006731E">
      <w:pPr>
        <w:ind w:left="0" w:right="108"/>
      </w:pPr>
      <w:r>
        <w:t xml:space="preserve">contractului/deciziei de finanțare până la finalul perioadei de monitorizare a proiectului; </w:t>
      </w:r>
    </w:p>
    <w:p w:rsidR="00E03056" w:rsidRDefault="0006731E">
      <w:pPr>
        <w:ind w:left="0" w:right="108"/>
      </w:pPr>
      <w:r>
        <w:rPr>
          <w:b/>
        </w:rPr>
        <w:t>Dosarul cererii de finanţare</w:t>
      </w:r>
      <w:r>
        <w:t xml:space="preserve"> – cererea de finanţare împreună cu documentele anexate;</w:t>
      </w:r>
      <w:r>
        <w:rPr>
          <w:b/>
        </w:rPr>
        <w:t xml:space="preserve"> </w:t>
      </w:r>
    </w:p>
    <w:p w:rsidR="00E03056" w:rsidRDefault="0006731E">
      <w:pPr>
        <w:ind w:left="0" w:right="108"/>
      </w:pPr>
      <w:r>
        <w:rPr>
          <w:b/>
        </w:rPr>
        <w:t>Eligibi</w:t>
      </w:r>
      <w:r>
        <w:t xml:space="preserve">l- reprezintă îndeplinirea condițiilor și criteriilor minime de către un solicitant așa cum sunt precizate în Ghidul Solicitantului, Cererea de finanțare și Contractul de finanțare pentru FEADR; </w:t>
      </w:r>
    </w:p>
    <w:p w:rsidR="00E03056" w:rsidRDefault="0006731E">
      <w:pPr>
        <w:ind w:left="0" w:right="108"/>
      </w:pPr>
      <w:r>
        <w:rPr>
          <w:b/>
        </w:rPr>
        <w:t>Evaluare</w:t>
      </w:r>
      <w:r>
        <w:t xml:space="preserve">- acțiune procedurală prin care documentația pentru care se solicit finanțare este analizată pentru verificarea îndeplinirii condițiilor minime pentru acordarea sprijinului și pentru selectarea proiectului,  în vederea contractării;  </w:t>
      </w:r>
    </w:p>
    <w:p w:rsidR="00E03056" w:rsidRDefault="0006731E">
      <w:pPr>
        <w:ind w:left="0" w:right="108"/>
      </w:pPr>
      <w:r>
        <w:rPr>
          <w:b/>
        </w:rPr>
        <w:t>Fișa Măsurii</w:t>
      </w:r>
      <w:r>
        <w:t xml:space="preserve">- descrie motivația sprijinului financiar nerambursabil oferit, obiectivele măsurii, aria de aplicare și acțiunile prevăzute, tipul de investiție, categoriile de beneficiari și tipul sprijinului; </w:t>
      </w:r>
      <w:r>
        <w:rPr>
          <w:b/>
        </w:rPr>
        <w:t>Fonduri nerambursabile</w:t>
      </w:r>
      <w:r>
        <w:t xml:space="preserve">- fonduri acordate unei persoane juridice în baza unor criterii de eligibilitate pentru realizarea unei investiții încadrate în aria de finanțare a măsurii și care nu trebuie returnate- singurele excepții sunt nerespectarea condițiilor contractuale și nerealizarea investiției conform proiectului aprobat de AFIR; </w:t>
      </w:r>
    </w:p>
    <w:p w:rsidR="00E03056" w:rsidRDefault="0006731E">
      <w:pPr>
        <w:ind w:left="0" w:right="48"/>
      </w:pPr>
      <w:r>
        <w:rPr>
          <w:b/>
        </w:rPr>
        <w:t>Investiție nouă</w:t>
      </w:r>
      <w:r>
        <w:t>- cuprinde lucrările de construcții-montaj, utilaje instalații, care se realizează pe amplasamente noi pentru construcțiile existente cărora li se schimbă destinația sau pentru construcții aparținând exploatațiilor cărora li s-au retras autorizațiile de funcționare și nu își schimbă destinația inițială;</w:t>
      </w:r>
      <w:r>
        <w:rPr>
          <w:b/>
        </w:rPr>
        <w:t xml:space="preserve"> </w:t>
      </w:r>
    </w:p>
    <w:p w:rsidR="00E03056" w:rsidRDefault="0006731E">
      <w:pPr>
        <w:ind w:left="0" w:right="108"/>
      </w:pPr>
      <w:r>
        <w:rPr>
          <w:b/>
        </w:rPr>
        <w:t xml:space="preserve">Modernizarea- </w:t>
      </w:r>
      <w:r>
        <w:t xml:space="preserve">cuprinde achiziția de echipamente și/sau dotări sau lucrările de construcții și instalații privind retehnologizarea, reutilarea și refacerea sau extinderea construcțiilor aferente întreprinderilor în funcțiune și cu autorizații de funcționare valabile, fără modificarea destinației </w:t>
      </w:r>
      <w:r>
        <w:lastRenderedPageBreak/>
        <w:t xml:space="preserve">inițiale; </w:t>
      </w:r>
      <w:r>
        <w:rPr>
          <w:b/>
        </w:rPr>
        <w:t>Prag minim</w:t>
      </w:r>
      <w:r>
        <w:t xml:space="preserve">- reprezintă punctajul minim sub care un proiect eligibil nu poate intra la finanțare; </w:t>
      </w:r>
      <w:r>
        <w:rPr>
          <w:b/>
        </w:rPr>
        <w:t>Perioada de implementare</w:t>
      </w:r>
      <w:r>
        <w:t xml:space="preserve">- reprezintă perioada de la semnarea contractului de finanțare până la data depunerii ultimei tranșe de plată; </w:t>
      </w:r>
    </w:p>
    <w:p w:rsidR="00E03056" w:rsidRDefault="0006731E">
      <w:pPr>
        <w:ind w:left="0" w:right="108"/>
      </w:pPr>
      <w:r>
        <w:rPr>
          <w:b/>
        </w:rPr>
        <w:t>Perioada de derulare a proiectului</w:t>
      </w:r>
      <w:r>
        <w:t xml:space="preserve">- reprezintă perioada de la semnarea contractului de finanțare până la finalul perioadei de monitorizare a proiectului; </w:t>
      </w:r>
    </w:p>
    <w:p w:rsidR="00E03056" w:rsidRDefault="0006731E">
      <w:pPr>
        <w:spacing w:after="2" w:line="251" w:lineRule="auto"/>
        <w:ind w:left="0" w:right="0"/>
        <w:jc w:val="left"/>
      </w:pPr>
      <w:r>
        <w:rPr>
          <w:b/>
        </w:rPr>
        <w:t>Proiect generator de venit</w:t>
      </w:r>
      <w: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E03056" w:rsidRDefault="0006731E">
      <w:pPr>
        <w:ind w:left="0" w:right="108"/>
      </w:pPr>
      <w:r>
        <w:rPr>
          <w:b/>
        </w:rPr>
        <w:t>Reprezentantul legal</w:t>
      </w:r>
      <w:r>
        <w:t xml:space="preserve">- este persoana desemnată să reprezinte solicitantul în relație contractuală cu </w:t>
      </w:r>
    </w:p>
    <w:p w:rsidR="00E03056" w:rsidRDefault="0006731E">
      <w:pPr>
        <w:spacing w:after="25"/>
        <w:ind w:left="0" w:right="108"/>
      </w:pPr>
      <w:r>
        <w:t xml:space="preserve">AFIR, conform legislației în viguare; </w:t>
      </w:r>
    </w:p>
    <w:p w:rsidR="00E03056" w:rsidRDefault="0006731E">
      <w:pPr>
        <w:ind w:left="0" w:right="48"/>
      </w:pPr>
      <w:r>
        <w:rPr>
          <w:b/>
        </w:rPr>
        <w:t>Solicitant</w:t>
      </w:r>
      <w:r>
        <w:t xml:space="preserve">- persoană juridică/persoană fizică autorizată/întreprindere individuală/întreprindere familială, potential beneficiar al sprijinului nerambursabil din FEADR; </w:t>
      </w:r>
    </w:p>
    <w:p w:rsidR="00E03056" w:rsidRDefault="0006731E">
      <w:pPr>
        <w:ind w:left="0" w:right="48"/>
      </w:pPr>
      <w:r>
        <w:rPr>
          <w:b/>
        </w:rPr>
        <w:t>Sprijin nerambursabil</w:t>
      </w:r>
      <w:r>
        <w:t xml:space="preserve">- reprezintă suma alocată proiectelor, asigurată din contribuția Uniunii </w:t>
      </w:r>
    </w:p>
    <w:p w:rsidR="00E03056" w:rsidRDefault="0006731E">
      <w:pPr>
        <w:ind w:left="0" w:right="108"/>
      </w:pPr>
      <w:r>
        <w:t xml:space="preserve">Europene și a Guvernului României; </w:t>
      </w:r>
    </w:p>
    <w:p w:rsidR="00E03056" w:rsidRDefault="0006731E">
      <w:pPr>
        <w:ind w:left="0" w:right="108"/>
      </w:pPr>
      <w:r>
        <w:rPr>
          <w:b/>
        </w:rPr>
        <w:t>Valoarea eligibilă a proiectului</w:t>
      </w:r>
      <w:r>
        <w:t xml:space="preserve">- reprezintă suma cheltuielor pentru bunuri, servicii, lucrări care se încadrează în lista Cheltuielilor eligibile precizată în prezentul manual și care pot fi decontate prin FEADR; procentul de co-finanțare publică și private se calculează prin raportare la valoarea eligibilă a proiectului; </w:t>
      </w:r>
    </w:p>
    <w:p w:rsidR="00E03056" w:rsidRDefault="0006731E">
      <w:pPr>
        <w:ind w:left="0" w:right="108"/>
      </w:pPr>
      <w:r>
        <w:rPr>
          <w:b/>
        </w:rPr>
        <w:t>Valoarea neeligibilă a proiectului</w:t>
      </w:r>
      <w:r>
        <w:t xml:space="preserve">- reprezintă suma cheltuielor pentru bunuri, servicii și/sau lucrări care sunt încadrate în lista cheltuielilor neeligibile precizată în prezentul manual și care nu pot fi decontate prin FEADR; cheltuielile neeligibile nu vor fi luate în calcul pentru stabilirea procentului de cofinanțare publică; cheltuielile neeligibile vor fi suportate financiar integral de către beneficiarul proiectului; </w:t>
      </w:r>
    </w:p>
    <w:p w:rsidR="00E03056" w:rsidRDefault="0006731E">
      <w:pPr>
        <w:spacing w:after="26"/>
        <w:ind w:left="0" w:right="108"/>
      </w:pPr>
      <w:r>
        <w:rPr>
          <w:b/>
        </w:rPr>
        <w:t>Valoarea totală a proiectului</w:t>
      </w:r>
      <w:r>
        <w:t xml:space="preserve">- suma cheltuielilor eligibile și neeligibile pentru bunuri, servicii, lucrări. </w:t>
      </w:r>
    </w:p>
    <w:p w:rsidR="00E03056" w:rsidRDefault="0006731E">
      <w:pPr>
        <w:ind w:left="0" w:right="108"/>
      </w:pPr>
      <w:r>
        <w:rPr>
          <w:b/>
        </w:rPr>
        <w:t>Teritoriul GAL MMTMM</w:t>
      </w:r>
      <w:r>
        <w:t xml:space="preserve">- totalitatea comunelor la nivel de unitate administrative-teritorială, format din: comunele Sălciua, Poșaga, Ocoliș, Rimetea, Ponor, Mogoș, Lupșa, Întergalde, Ighiu, Cricău, Galda de Jos, Rîmeț, Livezile, Stremț, Mirăslău, Unirea și orașul Baia de Arieș. </w:t>
      </w:r>
    </w:p>
    <w:p w:rsidR="00E03056" w:rsidRDefault="0006731E">
      <w:pPr>
        <w:spacing w:after="0" w:line="259" w:lineRule="auto"/>
        <w:ind w:left="0" w:right="0" w:firstLine="0"/>
        <w:jc w:val="left"/>
      </w:pPr>
      <w:r>
        <w:rPr>
          <w:b/>
        </w:rPr>
        <w:t xml:space="preserve"> </w:t>
      </w:r>
    </w:p>
    <w:p w:rsidR="00E03056" w:rsidRDefault="0006731E">
      <w:pPr>
        <w:spacing w:after="8" w:line="249" w:lineRule="auto"/>
        <w:ind w:left="-5" w:right="0"/>
        <w:jc w:val="left"/>
      </w:pPr>
      <w:r>
        <w:rPr>
          <w:b/>
          <w:u w:val="single" w:color="000000"/>
        </w:rPr>
        <w:t>Abrevieri</w:t>
      </w:r>
      <w:r>
        <w:rPr>
          <w:b/>
        </w:rPr>
        <w:t xml:space="preserve"> </w:t>
      </w:r>
    </w:p>
    <w:p w:rsidR="00E03056" w:rsidRDefault="0006731E">
      <w:pPr>
        <w:ind w:left="0" w:right="48"/>
      </w:pPr>
      <w:r>
        <w:rPr>
          <w:b/>
        </w:rPr>
        <w:t xml:space="preserve">GAL – </w:t>
      </w:r>
      <w:r>
        <w:t>Grup de Acțiune Locală;</w:t>
      </w:r>
      <w:r>
        <w:rPr>
          <w:b/>
        </w:rPr>
        <w:t xml:space="preserve"> </w:t>
      </w:r>
    </w:p>
    <w:p w:rsidR="00E03056" w:rsidRDefault="0006731E">
      <w:pPr>
        <w:ind w:left="0" w:right="108"/>
      </w:pPr>
      <w:r>
        <w:rPr>
          <w:b/>
        </w:rPr>
        <w:t xml:space="preserve">GAL MMTMM– </w:t>
      </w:r>
      <w:r>
        <w:t xml:space="preserve">Grupul de Acțiune Locală din Munții Metaliferi, Trascău și Muntele Mare; </w:t>
      </w:r>
      <w:r>
        <w:rPr>
          <w:b/>
        </w:rPr>
        <w:t>LEADER</w:t>
      </w:r>
      <w:r>
        <w:t xml:space="preserve">- Liaisons Entre Actions de Development de l`Economie Rurale (Legături între Acțiuni pentru Dezvoltarea Economiei Rurale); </w:t>
      </w:r>
      <w:r>
        <w:rPr>
          <w:b/>
        </w:rPr>
        <w:t xml:space="preserve"> </w:t>
      </w:r>
    </w:p>
    <w:p w:rsidR="00E03056" w:rsidRDefault="0006731E">
      <w:pPr>
        <w:spacing w:after="28"/>
        <w:ind w:left="0" w:right="48"/>
      </w:pPr>
      <w:r>
        <w:rPr>
          <w:b/>
        </w:rPr>
        <w:t xml:space="preserve">AFIR </w:t>
      </w:r>
      <w:r>
        <w:t xml:space="preserve">– Agenţia pentru Finanţarea Investiţiilor Rurale – instituţie publică subordonată MADR care deruleazăFEADR; </w:t>
      </w:r>
    </w:p>
    <w:p w:rsidR="00E03056" w:rsidRDefault="0006731E">
      <w:pPr>
        <w:ind w:left="0" w:right="48"/>
      </w:pPr>
      <w:r>
        <w:rPr>
          <w:b/>
        </w:rPr>
        <w:t>AJPM-</w:t>
      </w:r>
      <w:r>
        <w:t>Agenția Județeană pentru Protecția Mediului;</w:t>
      </w:r>
      <w:r>
        <w:rPr>
          <w:b/>
        </w:rPr>
        <w:t xml:space="preserve"> </w:t>
      </w:r>
    </w:p>
    <w:p w:rsidR="00E03056" w:rsidRDefault="0006731E">
      <w:pPr>
        <w:ind w:left="0" w:right="108"/>
      </w:pPr>
      <w:r>
        <w:rPr>
          <w:b/>
        </w:rPr>
        <w:t xml:space="preserve">AM – PNDR </w:t>
      </w:r>
      <w:r>
        <w:t xml:space="preserve">– Autoritatea de Management pentru Programul Naţional de Dezvoltare Rurală; </w:t>
      </w:r>
    </w:p>
    <w:p w:rsidR="00E03056" w:rsidRDefault="0006731E">
      <w:pPr>
        <w:ind w:left="0" w:right="108"/>
      </w:pPr>
      <w:r>
        <w:rPr>
          <w:b/>
        </w:rPr>
        <w:t xml:space="preserve">ANT </w:t>
      </w:r>
      <w:r>
        <w:t xml:space="preserve">– Autoritatea Națională pentru Turism; </w:t>
      </w:r>
    </w:p>
    <w:p w:rsidR="00E03056" w:rsidRDefault="0006731E">
      <w:pPr>
        <w:ind w:left="0" w:right="48"/>
      </w:pPr>
      <w:r>
        <w:rPr>
          <w:b/>
        </w:rPr>
        <w:t xml:space="preserve">ANSVSA- </w:t>
      </w:r>
      <w:r>
        <w:t>Autoritatea Națională Sanitară Veterinară și pentru Siguranța Alimentelor</w:t>
      </w:r>
      <w:r>
        <w:rPr>
          <w:b/>
        </w:rPr>
        <w:t xml:space="preserve">; </w:t>
      </w:r>
    </w:p>
    <w:p w:rsidR="00E03056" w:rsidRDefault="0006731E">
      <w:pPr>
        <w:ind w:left="0" w:right="108"/>
      </w:pPr>
      <w:r>
        <w:rPr>
          <w:b/>
        </w:rPr>
        <w:t>CRFIR</w:t>
      </w:r>
      <w:r>
        <w:t xml:space="preserve"> - Centre Regionale pentru Finanțarea Investițiilor Rurale CS – Comitet de selecție; </w:t>
      </w:r>
    </w:p>
    <w:p w:rsidR="00E03056" w:rsidRDefault="0006731E">
      <w:pPr>
        <w:ind w:left="0" w:right="108"/>
      </w:pPr>
      <w:r>
        <w:rPr>
          <w:b/>
        </w:rPr>
        <w:t>DGDR AM PNDR</w:t>
      </w:r>
      <w:r>
        <w:t xml:space="preserve"> – Direcţia Generală Dezvoltare Rurală - Autoritatea de Management pentru </w:t>
      </w:r>
    </w:p>
    <w:p w:rsidR="00E03056" w:rsidRDefault="0006731E">
      <w:pPr>
        <w:ind w:left="0" w:right="108"/>
      </w:pPr>
      <w:r>
        <w:t xml:space="preserve">Programul Naţional de Dezvoltare Rurală; </w:t>
      </w:r>
    </w:p>
    <w:p w:rsidR="00E03056" w:rsidRDefault="0006731E">
      <w:pPr>
        <w:ind w:left="0" w:right="48"/>
      </w:pPr>
      <w:r>
        <w:rPr>
          <w:b/>
        </w:rPr>
        <w:t>DI</w:t>
      </w:r>
      <w:r>
        <w:t xml:space="preserve"> – Domeniu de intervenție; </w:t>
      </w:r>
    </w:p>
    <w:p w:rsidR="00E03056" w:rsidRDefault="0006731E">
      <w:pPr>
        <w:ind w:left="0" w:right="48"/>
      </w:pPr>
      <w:r>
        <w:rPr>
          <w:b/>
        </w:rPr>
        <w:t>DSP</w:t>
      </w:r>
      <w:r>
        <w:t xml:space="preserve">- Direcția de Sănătate publică; </w:t>
      </w:r>
    </w:p>
    <w:p w:rsidR="00E03056" w:rsidRDefault="0006731E">
      <w:pPr>
        <w:ind w:left="0" w:right="108"/>
      </w:pPr>
      <w:r>
        <w:rPr>
          <w:b/>
        </w:rPr>
        <w:lastRenderedPageBreak/>
        <w:t xml:space="preserve">FEADR </w:t>
      </w:r>
      <w:r>
        <w:t xml:space="preserve">– Fondul European Agricol pentru Dezvoltare Rurală, este un instrument de finanţare creat de Uniunea Europeană pentru implementarea Politicii Agricole Comune; </w:t>
      </w:r>
    </w:p>
    <w:p w:rsidR="00E03056" w:rsidRDefault="0006731E">
      <w:pPr>
        <w:ind w:left="0" w:right="108"/>
      </w:pPr>
      <w:r>
        <w:rPr>
          <w:b/>
        </w:rPr>
        <w:t xml:space="preserve">MADR </w:t>
      </w:r>
      <w:r>
        <w:t xml:space="preserve">– Ministerul Agriculturii şi Dezvoltării Rurale; </w:t>
      </w:r>
    </w:p>
    <w:p w:rsidR="00E03056" w:rsidRDefault="0006731E">
      <w:pPr>
        <w:ind w:left="0" w:right="48"/>
      </w:pPr>
      <w:r>
        <w:rPr>
          <w:b/>
        </w:rPr>
        <w:t xml:space="preserve">OJFIR </w:t>
      </w:r>
      <w:r>
        <w:t xml:space="preserve">– Oficiul Judeţean pentru Finanţarea Investiţiilor Rurale, structură organizatorică la nivel judeţean a AFIR (la nivel naţional există 41 Oficii Judeţene); </w:t>
      </w:r>
    </w:p>
    <w:p w:rsidR="00E03056" w:rsidRDefault="0006731E">
      <w:pPr>
        <w:ind w:left="0" w:right="108"/>
      </w:pPr>
      <w:r>
        <w:rPr>
          <w:b/>
        </w:rPr>
        <w:t>ORC</w:t>
      </w:r>
      <w:r>
        <w:t xml:space="preserve">- Oficiul Registrului Comerțului; </w:t>
      </w:r>
    </w:p>
    <w:p w:rsidR="00E03056" w:rsidRDefault="0006731E">
      <w:pPr>
        <w:ind w:left="0" w:right="108"/>
      </w:pPr>
      <w:r>
        <w:rPr>
          <w:b/>
        </w:rPr>
        <w:t xml:space="preserve">PNDR </w:t>
      </w:r>
      <w:r>
        <w:t xml:space="preserve">– Programul Naţional de Dezvoltare Rurală este documentul pe baza căruia va putea; </w:t>
      </w:r>
    </w:p>
    <w:p w:rsidR="00E03056" w:rsidRDefault="0006731E">
      <w:pPr>
        <w:ind w:left="0" w:right="108"/>
      </w:pPr>
      <w:r>
        <w:rPr>
          <w:b/>
        </w:rPr>
        <w:t>SDL</w:t>
      </w:r>
      <w:r>
        <w:t xml:space="preserve"> - Strategie de Dezvoltare Locală </w:t>
      </w:r>
    </w:p>
    <w:p w:rsidR="0082445A" w:rsidRDefault="0082445A">
      <w:pPr>
        <w:ind w:left="0" w:right="108"/>
      </w:pPr>
    </w:p>
    <w:p w:rsidR="0082445A" w:rsidRPr="0082445A" w:rsidRDefault="0082445A" w:rsidP="0082445A">
      <w:pPr>
        <w:shd w:val="clear" w:color="auto" w:fill="F4B083" w:themeFill="accent2" w:themeFillTint="99"/>
        <w:ind w:left="0" w:right="108"/>
        <w:rPr>
          <w:b/>
        </w:rPr>
      </w:pPr>
      <w:r w:rsidRPr="0082445A">
        <w:rPr>
          <w:b/>
        </w:rPr>
        <w:t>2. PREVEDERI GENERALE</w:t>
      </w:r>
    </w:p>
    <w:p w:rsidR="0082445A" w:rsidRDefault="0006731E">
      <w:pPr>
        <w:spacing w:after="0" w:line="259" w:lineRule="auto"/>
        <w:ind w:left="0" w:right="0" w:firstLine="0"/>
        <w:jc w:val="left"/>
      </w:pPr>
      <w:r>
        <w:t xml:space="preserve"> </w:t>
      </w:r>
    </w:p>
    <w:p w:rsidR="00E03056" w:rsidRDefault="0082445A">
      <w:pPr>
        <w:spacing w:after="0" w:line="259" w:lineRule="auto"/>
        <w:ind w:left="0" w:right="0" w:firstLine="0"/>
        <w:jc w:val="left"/>
      </w:pPr>
      <w:r>
        <w:rPr>
          <w:b/>
        </w:rPr>
        <w:t>CONTRIBUȚIA MASURI M4/2A LA DOMENIU DE INTERVENTIE</w:t>
      </w:r>
      <w:r w:rsidR="0006731E">
        <w:tab/>
        <w:t xml:space="preserve"> </w:t>
      </w:r>
    </w:p>
    <w:p w:rsidR="00E03056" w:rsidRDefault="0006731E">
      <w:pPr>
        <w:spacing w:after="21" w:line="259" w:lineRule="auto"/>
        <w:ind w:left="-152" w:right="0" w:firstLine="0"/>
        <w:jc w:val="left"/>
      </w:pPr>
      <w:r>
        <w:t xml:space="preserve"> </w:t>
      </w:r>
    </w:p>
    <w:p w:rsidR="00E03056" w:rsidRDefault="0006731E">
      <w:pPr>
        <w:spacing w:after="195"/>
        <w:ind w:left="0" w:right="108"/>
      </w:pPr>
      <w:r>
        <w:t>Obiectivele specifice ale măsurii sunt îmbunătăţirea accesibilităţii exploataţiilor agricole și silvice, prin modernizarea şi adaptarea căilor de acces, asigurând o bună aprovizionare şi un acces mai facil către consumatori şi pieţele de desfacere prin înființare, extindere și modernizare a infrastructurii agricole de acces către ferme. proprietati agricole, în cadrul fondului forestier și în siturile Natura 2000;</w:t>
      </w:r>
      <w:r>
        <w:rPr>
          <w:b/>
        </w:rPr>
        <w:t xml:space="preserve">  </w:t>
      </w:r>
    </w:p>
    <w:p w:rsidR="00E03056" w:rsidRDefault="0006731E">
      <w:pPr>
        <w:spacing w:after="180" w:line="262" w:lineRule="auto"/>
        <w:ind w:left="0" w:right="460"/>
        <w:jc w:val="left"/>
      </w:pPr>
      <w:r>
        <w:rPr>
          <w:b/>
        </w:rPr>
        <w:t>Contribuția la prioritățile prevăzute la Art. 5, Reg. (UE) nr. 1305/2013:</w:t>
      </w:r>
      <w:r>
        <w:t xml:space="preserve">  </w:t>
      </w:r>
    </w:p>
    <w:p w:rsidR="00E03056" w:rsidRDefault="0006731E">
      <w:pPr>
        <w:ind w:left="0" w:right="108"/>
      </w:pPr>
      <w:r>
        <w:t>P2: Creșterea viabilității exploatațiilor și a competitivității tuturor tipurilor de agricultură în toate regiunile și promovarea tehnologiilor agricole inovatoare și a gestionării durabile a pădurilor</w:t>
      </w:r>
      <w:r>
        <w:rPr>
          <w:b/>
        </w:rPr>
        <w:t xml:space="preserve">  </w:t>
      </w:r>
    </w:p>
    <w:p w:rsidR="00E03056" w:rsidRDefault="0006731E">
      <w:pPr>
        <w:spacing w:after="27" w:line="259" w:lineRule="auto"/>
        <w:ind w:left="0" w:right="0" w:firstLine="0"/>
        <w:jc w:val="left"/>
      </w:pPr>
      <w:r>
        <w:rPr>
          <w:b/>
        </w:rPr>
        <w:t xml:space="preserve"> </w:t>
      </w:r>
    </w:p>
    <w:p w:rsidR="00E03056" w:rsidRDefault="0006731E">
      <w:pPr>
        <w:spacing w:after="4" w:line="262" w:lineRule="auto"/>
        <w:ind w:left="0" w:right="460"/>
        <w:jc w:val="left"/>
      </w:pPr>
      <w:r>
        <w:rPr>
          <w:b/>
        </w:rPr>
        <w:t>Contribuția la Domeniul de intervenție</w:t>
      </w:r>
      <w:r>
        <w:t xml:space="preserve">  </w:t>
      </w:r>
    </w:p>
    <w:p w:rsidR="00E03056" w:rsidRDefault="0006731E">
      <w:pPr>
        <w:ind w:left="0" w:right="108"/>
      </w:pPr>
      <w:r>
        <w:t xml:space="preserve">Măsura 4/2A </w:t>
      </w:r>
      <w:r>
        <w:rPr>
          <w:b/>
        </w:rPr>
        <w:t xml:space="preserve">„Infrastructură de acces agricol, silvic și în siturile natura 2000” </w:t>
      </w:r>
      <w:r>
        <w:t xml:space="preserve">se încadrează, conform Regulamentului (CE) 1305/ 2013, art. 17, în măsura 04 – </w:t>
      </w:r>
      <w:r>
        <w:rPr>
          <w:b/>
        </w:rPr>
        <w:t>Investiţii în active fizice</w:t>
      </w:r>
      <w:r>
        <w:t xml:space="preserve"> – și contribuie la domeniile de intervenție (DI):</w:t>
      </w:r>
      <w:r>
        <w:rPr>
          <w:b/>
        </w:rPr>
        <w:t xml:space="preserve">  </w:t>
      </w:r>
    </w:p>
    <w:p w:rsidR="00E03056" w:rsidRDefault="0006731E">
      <w:pPr>
        <w:ind w:left="0" w:right="48"/>
      </w:pPr>
      <w:r>
        <w:rPr>
          <w:b/>
        </w:rPr>
        <w:t>2A</w:t>
      </w:r>
      <w:r>
        <w:t xml:space="preserve"> Îmbunătățirea performanței economice a tuturor fermelor şi facilitarea restructurării şi modernizării fermelor, în special în vederea creşterii participării şi orientării către piaţă, cât şi a diversificării agricole și  </w:t>
      </w:r>
    </w:p>
    <w:p w:rsidR="00E03056" w:rsidRDefault="0006731E">
      <w:pPr>
        <w:ind w:left="0" w:right="48"/>
      </w:pPr>
      <w:r>
        <w:rPr>
          <w:b/>
        </w:rPr>
        <w:t>2C</w:t>
      </w:r>
      <w:r>
        <w:t xml:space="preserve"> Îmbunătăţirea performanţei economice a pădurilor  </w:t>
      </w:r>
    </w:p>
    <w:p w:rsidR="00E03056" w:rsidRDefault="0006731E">
      <w:pPr>
        <w:ind w:left="0" w:right="108"/>
      </w:pPr>
      <w:r>
        <w:t xml:space="preserve">Măsura contribuie și la obiectivele transversale ale Reg. (UE) nr. 1305/2013: </w:t>
      </w:r>
    </w:p>
    <w:p w:rsidR="00E03056" w:rsidRDefault="0006731E">
      <w:pPr>
        <w:spacing w:after="0" w:line="259" w:lineRule="auto"/>
        <w:ind w:left="0" w:right="0" w:firstLine="0"/>
        <w:jc w:val="left"/>
      </w:pPr>
      <w:r>
        <w:rPr>
          <w:b/>
        </w:rPr>
        <w:t xml:space="preserve"> </w:t>
      </w:r>
    </w:p>
    <w:p w:rsidR="00E03056" w:rsidRDefault="0006731E">
      <w:pPr>
        <w:spacing w:after="3" w:line="253" w:lineRule="auto"/>
        <w:ind w:left="0" w:right="104"/>
      </w:pPr>
      <w:r>
        <w:rPr>
          <w:b/>
        </w:rPr>
        <w:t>Inovare</w:t>
      </w:r>
      <w:r>
        <w:t xml:space="preserve">  </w:t>
      </w:r>
    </w:p>
    <w:p w:rsidR="00E03056" w:rsidRDefault="0006731E">
      <w:pPr>
        <w:ind w:left="0" w:right="108"/>
      </w:pPr>
      <w:r>
        <w:t>Caracterul inovator față de abordarea măsurii în PNDR reiese din accentul pus pe rolul de acces în situri Natura 2000.</w:t>
      </w: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4" w:line="262" w:lineRule="auto"/>
        <w:ind w:left="0" w:right="460"/>
        <w:jc w:val="left"/>
      </w:pPr>
      <w:r>
        <w:rPr>
          <w:b/>
        </w:rPr>
        <w:t>Mediu și climă</w:t>
      </w:r>
      <w:r>
        <w:t xml:space="preserve">  </w:t>
      </w:r>
    </w:p>
    <w:p w:rsidR="00E03056" w:rsidRDefault="0006731E">
      <w:pPr>
        <w:ind w:left="0" w:right="108"/>
      </w:pPr>
      <w:r>
        <w:t xml:space="preserve">Accesul în siturile Natura 2000 facilitează lucrări de protecția mediului precum lucrări de conservare a biodiversității, protective și salvare în caz de calamități (incendii, furtuni etc.) Valoarea adaugată a acestei măsuri este generată atât de caracterul inovator menționat mai sus, cât și de  impactul generat de aceasta la nivelul teritoriului GAL MMTMM. 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Prin proiectele depuse vor fi finanţate investiţii în construcţia, extinderea și/sau modernizarea drumurilor de acces agricole către ferme (căi de acces din afara exploataţiilor agricole).  </w:t>
      </w:r>
    </w:p>
    <w:p w:rsidR="00E03056" w:rsidRDefault="0006731E">
      <w:pPr>
        <w:spacing w:after="2" w:line="259" w:lineRule="auto"/>
        <w:ind w:left="0" w:right="0" w:firstLine="0"/>
        <w:jc w:val="left"/>
      </w:pPr>
      <w:r>
        <w:lastRenderedPageBreak/>
        <w:t xml:space="preserve"> </w:t>
      </w:r>
    </w:p>
    <w:p w:rsidR="00E03056" w:rsidRDefault="0006731E">
      <w:pPr>
        <w:spacing w:after="3" w:line="253" w:lineRule="auto"/>
        <w:ind w:left="0" w:right="104"/>
      </w:pPr>
      <w:r>
        <w:rPr>
          <w:b/>
        </w:rPr>
        <w:t xml:space="preserve">Legislaţia europeană aplicabilă implementării măsurii: </w:t>
      </w:r>
    </w:p>
    <w:p w:rsidR="00E03056" w:rsidRDefault="0006731E">
      <w:pPr>
        <w:numPr>
          <w:ilvl w:val="0"/>
          <w:numId w:val="1"/>
        </w:numPr>
        <w:ind w:right="108" w:hanging="283"/>
      </w:pPr>
      <w:r>
        <w:t xml:space="preserve">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 </w:t>
      </w:r>
    </w:p>
    <w:p w:rsidR="00E03056" w:rsidRDefault="0006731E">
      <w:pPr>
        <w:numPr>
          <w:ilvl w:val="0"/>
          <w:numId w:val="1"/>
        </w:numPr>
        <w:ind w:right="108" w:hanging="283"/>
      </w:pPr>
      <w: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E03056" w:rsidRDefault="0006731E">
      <w:pPr>
        <w:numPr>
          <w:ilvl w:val="0"/>
          <w:numId w:val="1"/>
        </w:numPr>
        <w:ind w:right="108" w:hanging="283"/>
      </w:pPr>
      <w:r>
        <w:t xml:space="preserve">Regulamentul (UE) nr. 1407/2013 al Comisiei Europene din 18 decembrie 2013 privind aplicarea articolelor 107 şi 108 din Tratatul privind funcţionarea Uniunii Europene ajutoarelor de minimis, cu modificările și completările ulterioare; </w:t>
      </w:r>
    </w:p>
    <w:p w:rsidR="00E03056" w:rsidRDefault="0006731E">
      <w:pPr>
        <w:numPr>
          <w:ilvl w:val="0"/>
          <w:numId w:val="1"/>
        </w:numPr>
        <w:ind w:right="108" w:hanging="283"/>
      </w:pPr>
      <w:r>
        <w:t xml:space="preserve">Regulamentul de punere în aplicare (UE) nr. 808/2014 al Comisiei Europene din 17 iulie 2014 de stabilire a normelor de aplicare a Regulamentului (UE) nr. 1305/2013 al </w:t>
      </w:r>
    </w:p>
    <w:p w:rsidR="00E03056" w:rsidRDefault="0006731E">
      <w:pPr>
        <w:numPr>
          <w:ilvl w:val="0"/>
          <w:numId w:val="1"/>
        </w:numPr>
        <w:ind w:right="108" w:hanging="283"/>
      </w:pPr>
      <w:r>
        <w:t xml:space="preserve">Parlamentului European şi al Consiliului privind sprijinul pentru dezvoltare rurală acordat din </w:t>
      </w:r>
    </w:p>
    <w:p w:rsidR="00E03056" w:rsidRDefault="0006731E">
      <w:pPr>
        <w:ind w:left="0" w:right="108"/>
      </w:pPr>
      <w:r>
        <w:t xml:space="preserve">Fondul european agricol pentru dezvoltare rurală (FEADR); </w:t>
      </w:r>
    </w:p>
    <w:p w:rsidR="00E03056" w:rsidRDefault="0006731E">
      <w:pPr>
        <w:numPr>
          <w:ilvl w:val="0"/>
          <w:numId w:val="1"/>
        </w:numPr>
        <w:ind w:right="108" w:hanging="283"/>
      </w:pPr>
      <w: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E03056" w:rsidRDefault="0006731E">
      <w:pPr>
        <w:spacing w:after="29" w:line="259" w:lineRule="auto"/>
        <w:ind w:left="0" w:right="0" w:firstLine="0"/>
        <w:jc w:val="left"/>
      </w:pPr>
      <w:r>
        <w:t xml:space="preserve"> </w:t>
      </w:r>
    </w:p>
    <w:p w:rsidR="00E03056" w:rsidRDefault="0006731E">
      <w:pPr>
        <w:spacing w:after="4" w:line="262" w:lineRule="auto"/>
        <w:ind w:left="0" w:right="460"/>
        <w:jc w:val="left"/>
      </w:pPr>
      <w:r>
        <w:rPr>
          <w:b/>
        </w:rPr>
        <w:t xml:space="preserve">Legislaţia naţională: </w:t>
      </w:r>
    </w:p>
    <w:p w:rsidR="00E03056" w:rsidRDefault="0006731E">
      <w:pPr>
        <w:numPr>
          <w:ilvl w:val="0"/>
          <w:numId w:val="1"/>
        </w:numPr>
        <w:ind w:right="108" w:hanging="283"/>
      </w:pPr>
      <w:r>
        <w:t xml:space="preserve">Ordonanța de Urgență a Guvernului nr. 66/2011 privind prevenirea, constatarea şi sancţionarea neregulilor apărute în obţinerea şi utilizarea fondurilor europene şi/sau a fondurilor publice naţionale aferente acestora, cu modificările şi completările ulterioare; </w:t>
      </w:r>
    </w:p>
    <w:p w:rsidR="00E03056" w:rsidRDefault="0006731E">
      <w:pPr>
        <w:numPr>
          <w:ilvl w:val="0"/>
          <w:numId w:val="1"/>
        </w:numPr>
        <w:ind w:right="108" w:hanging="283"/>
      </w:pPr>
      <w:r>
        <w:t xml:space="preserve">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w:t>
      </w:r>
    </w:p>
    <w:p w:rsidR="00E03056" w:rsidRDefault="0006731E">
      <w:pPr>
        <w:numPr>
          <w:ilvl w:val="0"/>
          <w:numId w:val="1"/>
        </w:numPr>
        <w:ind w:right="108" w:hanging="283"/>
      </w:pPr>
      <w:r>
        <w:t xml:space="preserve">Ordonanța Guvernului nr. 26/2000 cu privire la asociaţii şi fundaţii, cu modificările şi completările ulterioare; </w:t>
      </w:r>
    </w:p>
    <w:p w:rsidR="00E03056" w:rsidRDefault="0006731E">
      <w:pPr>
        <w:numPr>
          <w:ilvl w:val="0"/>
          <w:numId w:val="1"/>
        </w:numPr>
        <w:ind w:right="108" w:hanging="283"/>
      </w:pPr>
      <w:r>
        <w:t xml:space="preserve">Hotărârea Guvernului nr. 226/2015 privind stabilirea cadrului general de implementare a măsurilor Programului Naţional de Dezvoltare Rurală cofinanţate din Fondul European Agricol pentru Dezvoltare Rurală și de la bugetul de stat. </w:t>
      </w:r>
    </w:p>
    <w:p w:rsidR="00E03056" w:rsidRDefault="0006731E">
      <w:pPr>
        <w:numPr>
          <w:ilvl w:val="0"/>
          <w:numId w:val="1"/>
        </w:numPr>
        <w:ind w:right="108" w:hanging="283"/>
      </w:pPr>
      <w:r>
        <w:t xml:space="preserve">Legea nr. 215/2001 a administraţiei publice locale, republicată, cu modificările și completările ulterioare; </w:t>
      </w:r>
    </w:p>
    <w:p w:rsidR="00E03056" w:rsidRDefault="0006731E">
      <w:pPr>
        <w:numPr>
          <w:ilvl w:val="0"/>
          <w:numId w:val="1"/>
        </w:numPr>
        <w:ind w:right="108" w:hanging="283"/>
      </w:pPr>
      <w:r>
        <w:lastRenderedPageBreak/>
        <w:t xml:space="preserve">Legea nr. 184/2016 privind instituirea unui mecanism de prevenire a conflictului de interese în procedura de atribuire a contractelor de achiziţie publică </w:t>
      </w:r>
    </w:p>
    <w:p w:rsidR="00E03056" w:rsidRDefault="0006731E">
      <w:pPr>
        <w:numPr>
          <w:ilvl w:val="0"/>
          <w:numId w:val="1"/>
        </w:numPr>
        <w:ind w:right="108" w:hanging="283"/>
      </w:pPr>
      <w:r>
        <w:t xml:space="preserve">Ordonanţă de Urgenţă nr. 66/2011 privind prevenirea, constatarea şi sancţionarea neregulilor apărute în obţinerea şi utilizarea fondurilor europene şi/sau a fondurilor publice naţionale aferente acestora, cu modificările și completările ulterioare. </w:t>
      </w:r>
    </w:p>
    <w:p w:rsidR="00E03056" w:rsidRDefault="0006731E">
      <w:pPr>
        <w:spacing w:after="0" w:line="259" w:lineRule="auto"/>
        <w:ind w:left="0" w:right="0" w:firstLine="0"/>
        <w:jc w:val="left"/>
      </w:pPr>
      <w:r>
        <w:rPr>
          <w:b/>
          <w:color w:val="FF0000"/>
        </w:rPr>
        <w:t xml:space="preserve"> </w:t>
      </w:r>
    </w:p>
    <w:p w:rsidR="00E03056" w:rsidRDefault="0006731E">
      <w:pPr>
        <w:spacing w:after="3" w:line="253" w:lineRule="auto"/>
        <w:ind w:left="0" w:right="104"/>
      </w:pPr>
      <w:r>
        <w:rPr>
          <w:b/>
        </w:rPr>
        <w:t xml:space="preserve"> Aria de aplicabilitate a măsurii:  </w:t>
      </w:r>
    </w:p>
    <w:p w:rsidR="00E03056" w:rsidRDefault="0006731E">
      <w:pPr>
        <w:ind w:left="0" w:right="108"/>
      </w:pPr>
      <w:r>
        <w:t xml:space="preserve">Teritoriul acoperit de GAL MMTMM care cuprinde toate cele 17 unități administrativ-teritoriale membre GAL MMTMM. </w:t>
      </w:r>
    </w:p>
    <w:p w:rsidR="00E03056" w:rsidRDefault="0006731E">
      <w:pPr>
        <w:spacing w:after="0" w:line="259" w:lineRule="auto"/>
        <w:ind w:left="-152" w:right="0" w:firstLine="0"/>
        <w:jc w:val="left"/>
      </w:pPr>
      <w:r>
        <w:rPr>
          <w:rFonts w:ascii="Calibri" w:eastAsia="Calibri" w:hAnsi="Calibri" w:cs="Calibri"/>
          <w:noProof/>
          <w:sz w:val="22"/>
        </w:rPr>
        <mc:AlternateContent>
          <mc:Choice Requires="wpg">
            <w:drawing>
              <wp:inline distT="0" distB="0" distL="0" distR="0">
                <wp:extent cx="287261" cy="1151407"/>
                <wp:effectExtent l="0" t="0" r="0" b="0"/>
                <wp:docPr id="96491" name="Group 96491"/>
                <wp:cNvGraphicFramePr/>
                <a:graphic xmlns:a="http://schemas.openxmlformats.org/drawingml/2006/main">
                  <a:graphicData uri="http://schemas.microsoft.com/office/word/2010/wordprocessingGroup">
                    <wpg:wgp>
                      <wpg:cNvGrpSpPr/>
                      <wpg:grpSpPr>
                        <a:xfrm>
                          <a:off x="0" y="0"/>
                          <a:ext cx="287261" cy="1151407"/>
                          <a:chOff x="0" y="0"/>
                          <a:chExt cx="287261" cy="1151407"/>
                        </a:xfrm>
                      </wpg:grpSpPr>
                      <pic:pic xmlns:pic="http://schemas.openxmlformats.org/drawingml/2006/picture">
                        <pic:nvPicPr>
                          <pic:cNvPr id="4625" name="Picture 4625"/>
                          <pic:cNvPicPr/>
                        </pic:nvPicPr>
                        <pic:blipFill>
                          <a:blip r:embed="rId9"/>
                          <a:stretch>
                            <a:fillRect/>
                          </a:stretch>
                        </pic:blipFill>
                        <pic:spPr>
                          <a:xfrm>
                            <a:off x="0" y="0"/>
                            <a:ext cx="287261" cy="334531"/>
                          </a:xfrm>
                          <a:prstGeom prst="rect">
                            <a:avLst/>
                          </a:prstGeom>
                        </pic:spPr>
                      </pic:pic>
                      <wps:wsp>
                        <wps:cNvPr id="4626" name="Rectangle 4626"/>
                        <wps:cNvSpPr/>
                        <wps:spPr>
                          <a:xfrm>
                            <a:off x="96317" y="57518"/>
                            <a:ext cx="50673" cy="224380"/>
                          </a:xfrm>
                          <a:prstGeom prst="rect">
                            <a:avLst/>
                          </a:prstGeom>
                          <a:ln>
                            <a:noFill/>
                          </a:ln>
                        </wps:spPr>
                        <wps:txbx>
                          <w:txbxContent>
                            <w:p w:rsidR="006D5FB7" w:rsidRDefault="006D5FB7">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28" name="Picture 4628"/>
                          <pic:cNvPicPr/>
                        </pic:nvPicPr>
                        <pic:blipFill>
                          <a:blip r:embed="rId9"/>
                          <a:stretch>
                            <a:fillRect/>
                          </a:stretch>
                        </pic:blipFill>
                        <pic:spPr>
                          <a:xfrm>
                            <a:off x="0" y="204229"/>
                            <a:ext cx="287261" cy="334531"/>
                          </a:xfrm>
                          <a:prstGeom prst="rect">
                            <a:avLst/>
                          </a:prstGeom>
                        </pic:spPr>
                      </pic:pic>
                      <wps:wsp>
                        <wps:cNvPr id="4629" name="Rectangle 4629"/>
                        <wps:cNvSpPr/>
                        <wps:spPr>
                          <a:xfrm>
                            <a:off x="96317" y="261734"/>
                            <a:ext cx="50673" cy="224380"/>
                          </a:xfrm>
                          <a:prstGeom prst="rect">
                            <a:avLst/>
                          </a:prstGeom>
                          <a:ln>
                            <a:noFill/>
                          </a:ln>
                        </wps:spPr>
                        <wps:txbx>
                          <w:txbxContent>
                            <w:p w:rsidR="006D5FB7" w:rsidRDefault="006D5FB7">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31" name="Picture 4631"/>
                          <pic:cNvPicPr/>
                        </pic:nvPicPr>
                        <pic:blipFill>
                          <a:blip r:embed="rId9"/>
                          <a:stretch>
                            <a:fillRect/>
                          </a:stretch>
                        </pic:blipFill>
                        <pic:spPr>
                          <a:xfrm>
                            <a:off x="0" y="408445"/>
                            <a:ext cx="287261" cy="334531"/>
                          </a:xfrm>
                          <a:prstGeom prst="rect">
                            <a:avLst/>
                          </a:prstGeom>
                        </pic:spPr>
                      </pic:pic>
                      <wps:wsp>
                        <wps:cNvPr id="4632" name="Rectangle 4632"/>
                        <wps:cNvSpPr/>
                        <wps:spPr>
                          <a:xfrm>
                            <a:off x="96317" y="465899"/>
                            <a:ext cx="50673" cy="224380"/>
                          </a:xfrm>
                          <a:prstGeom prst="rect">
                            <a:avLst/>
                          </a:prstGeom>
                          <a:ln>
                            <a:noFill/>
                          </a:ln>
                        </wps:spPr>
                        <wps:txbx>
                          <w:txbxContent>
                            <w:p w:rsidR="006D5FB7" w:rsidRDefault="006D5FB7">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34" name="Picture 4634"/>
                          <pic:cNvPicPr/>
                        </pic:nvPicPr>
                        <pic:blipFill>
                          <a:blip r:embed="rId9"/>
                          <a:stretch>
                            <a:fillRect/>
                          </a:stretch>
                        </pic:blipFill>
                        <pic:spPr>
                          <a:xfrm>
                            <a:off x="0" y="612660"/>
                            <a:ext cx="287261" cy="334531"/>
                          </a:xfrm>
                          <a:prstGeom prst="rect">
                            <a:avLst/>
                          </a:prstGeom>
                        </pic:spPr>
                      </pic:pic>
                      <wps:wsp>
                        <wps:cNvPr id="4635" name="Rectangle 4635"/>
                        <wps:cNvSpPr/>
                        <wps:spPr>
                          <a:xfrm>
                            <a:off x="96317" y="670116"/>
                            <a:ext cx="50673" cy="224380"/>
                          </a:xfrm>
                          <a:prstGeom prst="rect">
                            <a:avLst/>
                          </a:prstGeom>
                          <a:ln>
                            <a:noFill/>
                          </a:ln>
                        </wps:spPr>
                        <wps:txbx>
                          <w:txbxContent>
                            <w:p w:rsidR="006D5FB7" w:rsidRDefault="006D5FB7">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37" name="Picture 4637"/>
                          <pic:cNvPicPr/>
                        </pic:nvPicPr>
                        <pic:blipFill>
                          <a:blip r:embed="rId9"/>
                          <a:stretch>
                            <a:fillRect/>
                          </a:stretch>
                        </pic:blipFill>
                        <pic:spPr>
                          <a:xfrm>
                            <a:off x="0" y="816877"/>
                            <a:ext cx="287261" cy="334531"/>
                          </a:xfrm>
                          <a:prstGeom prst="rect">
                            <a:avLst/>
                          </a:prstGeom>
                        </pic:spPr>
                      </pic:pic>
                      <wps:wsp>
                        <wps:cNvPr id="4638" name="Rectangle 4638"/>
                        <wps:cNvSpPr/>
                        <wps:spPr>
                          <a:xfrm>
                            <a:off x="96317" y="874331"/>
                            <a:ext cx="50673" cy="224380"/>
                          </a:xfrm>
                          <a:prstGeom prst="rect">
                            <a:avLst/>
                          </a:prstGeom>
                          <a:ln>
                            <a:noFill/>
                          </a:ln>
                        </wps:spPr>
                        <wps:txbx>
                          <w:txbxContent>
                            <w:p w:rsidR="006D5FB7" w:rsidRDefault="006D5FB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96491" o:spid="_x0000_s1026" style="width:22.6pt;height:90.65pt;mso-position-horizontal-relative:char;mso-position-vertical-relative:line" coordsize="2872,11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">
                <v:shape id="Picture 4625" o:spid="_x0000_s1027" type="#_x0000_t75" style="position:absolute;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Mz/nEAAAA3QAAAA8AAABkcnMvZG93bnJldi54bWxEj0FrAjEUhO+F/ofwCl6KJhUV2RrFCoI9&#10;unrw+Ng8N0s3L+smrtv++kYQPA4z8w2zWPWuFh21ofKs4WOkQBAX3lRcajgetsM5iBCRDdaeScMv&#10;BVgtX18WmBl/4z11eSxFgnDIUIONscmkDIUlh2HkG+LknX3rMCbZltK0eEtwV8uxUjPpsOK0YLGh&#10;jaXiJ786DW73fjJ2uv9T3/lhrjqJX2d70Xrw1q8/QUTq4zP8aO+MhslsPIX7m/Q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0Mz/nEAAAA3QAAAA8AAAAAAAAAAAAAAAAA&#10;nwIAAGRycy9kb3ducmV2LnhtbFBLBQYAAAAABAAEAPcAAACQAwAAAAA=&#10;">
                  <v:imagedata r:id="rId10" o:title=""/>
                </v:shape>
                <v:rect id="Rectangle 4626" o:spid="_x0000_s1028" style="position:absolute;left:963;top:57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6OzcUA&#10;AADdAAAADwAAAGRycy9kb3ducmV2LnhtbESPT4vCMBTE7wv7HcJb8LamK1K0GkVWFz36D9Tbo3m2&#10;xealNFlb/fRGEDwOM/MbZjxtTSmuVLvCsoKfbgSCOLW64EzBfvf3PQDhPLLG0jIpuJGD6eTzY4yJ&#10;tg1v6Lr1mQgQdgkqyL2vEildmpNB17UVcfDOtjbog6wzqWtsAtyUshdFsTRYcFjIsaLfnNLL9t8o&#10;WA6q2XFl701WLk7Lw/ownO+GXqnOVzsbgfDU+nf41V5pBf24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7NxQAAAN0AAAAPAAAAAAAAAAAAAAAAAJgCAABkcnMv&#10;ZG93bnJldi54bWxQSwUGAAAAAAQABAD1AAAAigMAAAAA&#10;" filled="f" stroked="f">
                  <v:textbox inset="0,0,0,0">
                    <w:txbxContent>
                      <w:p w:rsidR="006D5FB7" w:rsidRDefault="006D5FB7">
                        <w:pPr>
                          <w:spacing w:after="160" w:line="259" w:lineRule="auto"/>
                          <w:ind w:left="0" w:right="0" w:firstLine="0"/>
                          <w:jc w:val="left"/>
                        </w:pPr>
                        <w:r>
                          <w:rPr>
                            <w:b/>
                          </w:rPr>
                          <w:t xml:space="preserve"> </w:t>
                        </w:r>
                      </w:p>
                    </w:txbxContent>
                  </v:textbox>
                </v:rect>
                <v:shape id="Picture 4628" o:spid="_x0000_s1029" type="#_x0000_t75" style="position:absolute;top:2042;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GfCAAAA3QAAAA8AAABkcnMvZG93bnJldi54bWxET89rwjAUvgv+D+EJu4gmkynSGWUTBnq0&#10;9eDx0Tybsuala2Lt9tebw8Djx/d7sxtcI3rqQu1Zw+tcgSAuvam50nAuvmZrECEiG2w8k4ZfCrDb&#10;jkcbzIy/84n6PFYihXDIUIONsc2kDKUlh2HuW+LEXX3nMCbYVdJ0eE/hrpELpVbSYc2pwWJLe0vl&#10;d35zGtxhejF2efpTx7xYq17i59X+aP0yGT7eQUQa4lP87z4YDW+rRZqb3qQnIL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DWBnwgAAAN0AAAAPAAAAAAAAAAAAAAAAAJ8C&#10;AABkcnMvZG93bnJldi54bWxQSwUGAAAAAAQABAD3AAAAjgMAAAAA&#10;">
                  <v:imagedata r:id="rId10" o:title=""/>
                </v:shape>
                <v:rect id="Rectangle 4629" o:spid="_x0000_s1030" style="position:absolute;left:963;top:261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av8UA&#10;AADdAAAADwAAAGRycy9kb3ducmV2LnhtbESPT4vCMBTE7wv7HcJb8LamKyK2GkVWFz36D9Tbo3m2&#10;xealNFlb/fRGEDwOM/MbZjxtTSmuVLvCsoKfbgSCOLW64EzBfvf3PQThPLLG0jIpuJGD6eTzY4yJ&#10;tg1v6Lr1mQgQdgkqyL2vEildmpNB17UVcfDOtjbog6wzqWtsAtyUshdFA2mw4LCQY0W/OaWX7b9R&#10;sBxWs+PK3pusXJyWh/Uhnu9ir1Tnq52NQHhq/Tv8aq+0gv6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Rq/xQAAAN0AAAAPAAAAAAAAAAAAAAAAAJgCAABkcnMv&#10;ZG93bnJldi54bWxQSwUGAAAAAAQABAD1AAAAigMAAAAA&#10;" filled="f" stroked="f">
                  <v:textbox inset="0,0,0,0">
                    <w:txbxContent>
                      <w:p w:rsidR="006D5FB7" w:rsidRDefault="006D5FB7">
                        <w:pPr>
                          <w:spacing w:after="160" w:line="259" w:lineRule="auto"/>
                          <w:ind w:left="0" w:right="0" w:firstLine="0"/>
                          <w:jc w:val="left"/>
                        </w:pPr>
                        <w:r>
                          <w:rPr>
                            <w:b/>
                          </w:rPr>
                          <w:t xml:space="preserve"> </w:t>
                        </w:r>
                      </w:p>
                    </w:txbxContent>
                  </v:textbox>
                </v:rect>
                <v:shape id="Picture 4631" o:spid="_x0000_s1031" type="#_x0000_t75" style="position:absolute;top:4084;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uXyfFAAAA3QAAAA8AAABkcnMvZG93bnJldi54bWxEj0FrAjEUhO9C/0N4BS9SE7WKbI1iBcEe&#10;XT30+Ng8N0s3L+smXbf99aZQ8DjMzDfMatO7WnTUhsqzhslYgSAuvKm41HA+7V+WIEJENlh7Jg0/&#10;FGCzfhqsMDP+xkfq8liKBOGQoQYbY5NJGQpLDsPYN8TJu/jWYUyyLaVp8ZbgrpZTpRbSYcVpwWJD&#10;O0vFV/7tNLjD6NPY+fFXfeSnpeokvl/sVevhc799AxGpj4/wf/tgNLwuZhP4e5OegF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7l8nxQAAAN0AAAAPAAAAAAAAAAAAAAAA&#10;AJ8CAABkcnMvZG93bnJldi54bWxQSwUGAAAAAAQABAD3AAAAkQMAAAAA&#10;">
                  <v:imagedata r:id="rId10" o:title=""/>
                </v:shape>
                <v:rect id="Rectangle 4632" o:spid="_x0000_s1032" style="position:absolute;left:963;top:46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6D5FB7" w:rsidRDefault="006D5FB7">
                        <w:pPr>
                          <w:spacing w:after="160" w:line="259" w:lineRule="auto"/>
                          <w:ind w:left="0" w:right="0" w:firstLine="0"/>
                          <w:jc w:val="left"/>
                        </w:pPr>
                        <w:r>
                          <w:rPr>
                            <w:b/>
                          </w:rPr>
                          <w:t xml:space="preserve"> </w:t>
                        </w:r>
                      </w:p>
                    </w:txbxContent>
                  </v:textbox>
                </v:rect>
                <v:shape id="Picture 4634" o:spid="_x0000_s1033" type="#_x0000_t75" style="position:absolute;top:6126;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Z/L/FAAAA3QAAAA8AAABkcnMvZG93bnJldi54bWxEj0FrAjEUhO+F/ofwCr2UmtiqyNYoWhD0&#10;6K6HHh+b52bp5mXdpOvaX28KBY/DzHzDLFaDa0RPXag9axiPFAji0puaKw3HYvs6BxEissHGM2m4&#10;UoDV8vFhgZnxFz5Qn8dKJAiHDDXYGNtMylBachhGviVO3sl3DmOSXSVNh5cEd418U2omHdacFiy2&#10;9Gmp/M5/nAa3e/kydnr4Vfu8mKte4uZkz1o/Pw3rDxCRhngP/7d3RsNk9j6BvzfpCcjl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mfy/xQAAAN0AAAAPAAAAAAAAAAAAAAAA&#10;AJ8CAABkcnMvZG93bnJldi54bWxQSwUGAAAAAAQABAD3AAAAkQMAAAAA&#10;">
                  <v:imagedata r:id="rId10" o:title=""/>
                </v:shape>
                <v:rect id="Rectangle 4635" o:spid="_x0000_s1034" style="position:absolute;left:963;top:670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GZ8cA&#10;AADdAAAADwAAAGRycy9kb3ducmV2LnhtbESPQWvCQBSE74X+h+UVequbWisasxGxLXrUKKi3R/aZ&#10;hGbfhuzWRH99Vyj0OMzMN0wy700tLtS6yrKC10EEgji3uuJCwX739TIB4TyyxtoyKbiSg3n6+JBg&#10;rG3HW7pkvhABwi5GBaX3TSyly0sy6Aa2IQ7e2bYGfZBtIXWLXYCbWg6jaCwNVhwWSmxoWVL+nf0Y&#10;BatJsziu7a0r6s/T6rA5TD92U6/U81O/mIHw1Pv/8F97rRWMxm/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FhmfHAAAA3QAAAA8AAAAAAAAAAAAAAAAAmAIAAGRy&#10;cy9kb3ducmV2LnhtbFBLBQYAAAAABAAEAPUAAACMAwAAAAA=&#10;" filled="f" stroked="f">
                  <v:textbox inset="0,0,0,0">
                    <w:txbxContent>
                      <w:p w:rsidR="006D5FB7" w:rsidRDefault="006D5FB7">
                        <w:pPr>
                          <w:spacing w:after="160" w:line="259" w:lineRule="auto"/>
                          <w:ind w:left="0" w:right="0" w:firstLine="0"/>
                          <w:jc w:val="left"/>
                        </w:pPr>
                        <w:r>
                          <w:rPr>
                            <w:b/>
                          </w:rPr>
                          <w:t xml:space="preserve"> </w:t>
                        </w:r>
                      </w:p>
                    </w:txbxContent>
                  </v:textbox>
                </v:rect>
                <v:shape id="Picture 4637" o:spid="_x0000_s1035" type="#_x0000_t75" style="position:absolute;top:8168;width:2872;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LYsjGAAAA3QAAAA8AAABkcnMvZG93bnJldi54bWxEj09rAjEUxO9Cv0N4hV5Ek7b+YzVKWyjo&#10;0dWDx8fmuVm6edlu0nXbT98IgsdhZn7DrDa9q0VHbag8a3geKxDEhTcVlxqOh8/RAkSIyAZrz6Th&#10;lwJs1g+DFWbGX3hPXR5LkSAcMtRgY2wyKUNhyWEY+4Y4eWffOoxJtqU0LV4S3NXyRamZdFhxWrDY&#10;0Iel4iv/cRrcdngydrr/U7v8sFCdxPez/db66bF/W4KI1Md7+NbeGg2T2escrm/SE5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0tiyMYAAADdAAAADwAAAAAAAAAAAAAA&#10;AACfAgAAZHJzL2Rvd25yZXYueG1sUEsFBgAAAAAEAAQA9wAAAJIDAAAAAA==&#10;">
                  <v:imagedata r:id="rId10" o:title=""/>
                </v:shape>
                <v:rect id="Rectangle 4638" o:spid="_x0000_s1036" style="position:absolute;left:963;top:874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p+cMA&#10;AADdAAAADwAAAGRycy9kb3ducmV2LnhtbERPTYvCMBC9C/6HMII3TV1F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p+cMAAADdAAAADwAAAAAAAAAAAAAAAACYAgAAZHJzL2Rv&#10;d25yZXYueG1sUEsFBgAAAAAEAAQA9QAAAIgDAAAAAA==&#10;" filled="f" stroked="f">
                  <v:textbox inset="0,0,0,0">
                    <w:txbxContent>
                      <w:p w:rsidR="006D5FB7" w:rsidRDefault="006D5FB7">
                        <w:pPr>
                          <w:spacing w:after="160" w:line="259" w:lineRule="auto"/>
                          <w:ind w:left="0" w:right="0" w:firstLine="0"/>
                          <w:jc w:val="left"/>
                        </w:pPr>
                        <w:r>
                          <w:rPr>
                            <w:b/>
                          </w:rPr>
                          <w:t xml:space="preserve"> </w:t>
                        </w:r>
                      </w:p>
                    </w:txbxContent>
                  </v:textbox>
                </v:rect>
                <w10:anchorlock/>
              </v:group>
            </w:pict>
          </mc:Fallback>
        </mc:AlternateContent>
      </w:r>
    </w:p>
    <w:p w:rsidR="00E03056" w:rsidRDefault="0006731E">
      <w:pPr>
        <w:spacing w:after="21" w:line="259" w:lineRule="auto"/>
        <w:ind w:left="0" w:right="0" w:firstLine="0"/>
        <w:jc w:val="left"/>
      </w:pPr>
      <w:r>
        <w:rPr>
          <w:b/>
        </w:rPr>
        <w:t xml:space="preserve"> </w:t>
      </w:r>
    </w:p>
    <w:p w:rsidR="00E03056" w:rsidRDefault="0006731E">
      <w:pPr>
        <w:pStyle w:val="Titlu1"/>
        <w:ind w:left="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-96316</wp:posOffset>
                </wp:positionH>
                <wp:positionV relativeFrom="paragraph">
                  <wp:posOffset>-260463</wp:posOffset>
                </wp:positionV>
                <wp:extent cx="2551938" cy="538747"/>
                <wp:effectExtent l="0" t="0" r="0" b="0"/>
                <wp:wrapNone/>
                <wp:docPr id="97233" name="Group 97233"/>
                <wp:cNvGraphicFramePr/>
                <a:graphic xmlns:a="http://schemas.openxmlformats.org/drawingml/2006/main">
                  <a:graphicData uri="http://schemas.microsoft.com/office/word/2010/wordprocessingGroup">
                    <wpg:wgp>
                      <wpg:cNvGrpSpPr/>
                      <wpg:grpSpPr>
                        <a:xfrm>
                          <a:off x="0" y="0"/>
                          <a:ext cx="2551938" cy="538747"/>
                          <a:chOff x="0" y="0"/>
                          <a:chExt cx="2551938" cy="538747"/>
                        </a:xfrm>
                      </wpg:grpSpPr>
                      <pic:pic xmlns:pic="http://schemas.openxmlformats.org/drawingml/2006/picture">
                        <pic:nvPicPr>
                          <pic:cNvPr id="4699" name="Picture 4699"/>
                          <pic:cNvPicPr/>
                        </pic:nvPicPr>
                        <pic:blipFill>
                          <a:blip r:embed="rId9"/>
                          <a:stretch>
                            <a:fillRect/>
                          </a:stretch>
                        </pic:blipFill>
                        <pic:spPr>
                          <a:xfrm>
                            <a:off x="0" y="0"/>
                            <a:ext cx="287261" cy="334531"/>
                          </a:xfrm>
                          <a:prstGeom prst="rect">
                            <a:avLst/>
                          </a:prstGeom>
                        </pic:spPr>
                      </pic:pic>
                      <pic:pic xmlns:pic="http://schemas.openxmlformats.org/drawingml/2006/picture">
                        <pic:nvPicPr>
                          <pic:cNvPr id="4703" name="Picture 4703"/>
                          <pic:cNvPicPr/>
                        </pic:nvPicPr>
                        <pic:blipFill>
                          <a:blip r:embed="rId11"/>
                          <a:stretch>
                            <a:fillRect/>
                          </a:stretch>
                        </pic:blipFill>
                        <pic:spPr>
                          <a:xfrm>
                            <a:off x="0" y="204216"/>
                            <a:ext cx="2551938" cy="334531"/>
                          </a:xfrm>
                          <a:prstGeom prst="rect">
                            <a:avLst/>
                          </a:prstGeom>
                        </pic:spPr>
                      </pic:pic>
                    </wpg:wgp>
                  </a:graphicData>
                </a:graphic>
              </wp:anchor>
            </w:drawing>
          </mc:Choice>
          <mc:Fallback>
            <w:pict>
              <v:group w14:anchorId="41DA2CB6" id="Group 97233" o:spid="_x0000_s1026" style="position:absolute;margin-left:-7.6pt;margin-top:-20.5pt;width:200.95pt;height:42.4pt;z-index:-251658240" coordsize="25519,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">
                <v:shape id="Picture 4699" o:spid="_x0000_s1027" type="#_x0000_t75" style="position:absolute;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vFAAAA3QAAAA8AAABkcnMvZG93bnJldi54bWxEj0FrAjEUhO+C/yG8ghepSYsV3RqlLQj2&#10;6OrB42Pz3CzdvKybdF399aZQ8DjMzDfMct27WnTUhsqzhpeJAkFceFNxqeGw3zzPQYSIbLD2TBqu&#10;FGC9Gg6WmBl/4R11eSxFgnDIUIONscmkDIUlh2HiG+LknXzrMCbZltK0eElwV8tXpWbSYcVpwWJD&#10;X5aKn/zXaXDb8dHYt91Nfef7ueokfp7sWevRU//xDiJSHx/h//bWaJjOFgv4e5Oe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gwbxQAAAN0AAAAPAAAAAAAAAAAAAAAA&#10;AJ8CAABkcnMvZG93bnJldi54bWxQSwUGAAAAAAQABAD3AAAAkQMAAAAA&#10;">
                  <v:imagedata r:id="rId13" o:title=""/>
                </v:shape>
                <v:shape id="Picture 4703" o:spid="_x0000_s1028" type="#_x0000_t75" style="position:absolute;top:2042;width:25519;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LTfEAAAA3QAAAA8AAABkcnMvZG93bnJldi54bWxEj8FqwzAQRO+B/oPYQm6x3KbExY0SQiAQ&#10;XHKo294Xa22ZWitjKY7991Gh0OMwM2+Y7X6ynRhp8K1jBU9JCoK4crrlRsHX52n1CsIHZI2dY1Iw&#10;k4f97mGxxVy7G3/QWIZGRAj7HBWYEPpcSl8ZsugT1xNHr3aDxRDl0Eg94C3CbSef03QjLbYcFwz2&#10;dDRU/ZRXqyDb0PeMJvj3vi4uVXEZ5fEwKrV8nA5vIAJN4T/81z5rBS9ZuobfN/EJ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LTfEAAAA3QAAAA8AAAAAAAAAAAAAAAAA&#10;nwIAAGRycy9kb3ducmV2LnhtbFBLBQYAAAAABAAEAPcAAACQAwAAAAA=&#10;">
                  <v:imagedata r:id="rId16" o:title=""/>
                </v:shape>
              </v:group>
            </w:pict>
          </mc:Fallback>
        </mc:AlternateContent>
      </w:r>
      <w:r>
        <w:t xml:space="preserve">3. DEPUNEREA PROIECTELOR </w:t>
      </w:r>
    </w:p>
    <w:p w:rsidR="00E03056" w:rsidRDefault="0006731E">
      <w:pPr>
        <w:spacing w:after="0" w:line="259" w:lineRule="auto"/>
        <w:ind w:left="0" w:right="0" w:firstLine="0"/>
        <w:jc w:val="left"/>
      </w:pPr>
      <w:r>
        <w:rPr>
          <w:color w:val="FFFFFF"/>
        </w:rPr>
        <w:t>Numărul de referință al sesiunii cererii de</w:t>
      </w:r>
      <w:r>
        <w:rPr>
          <w:b/>
          <w:color w:val="FFFFFF"/>
        </w:rPr>
        <w:t xml:space="preserve"> </w:t>
      </w:r>
    </w:p>
    <w:p w:rsidR="00E03056" w:rsidRDefault="0006731E" w:rsidP="0082445A">
      <w:pPr>
        <w:ind w:left="0" w:right="108"/>
      </w:pPr>
      <w:r>
        <w:t xml:space="preserve">Depunerea proiectelor se va face la sediul GRUPULUI DE ACȚIUNE LOCALĂ DIN MUNȚII METALIFERI, TRASCĂU ȘI MUNTELE MARE, Jud. Alba, Com. Sălciua, nr. 62, cod 517648, Tel: 0722727173, e-mail: </w:t>
      </w:r>
      <w:r>
        <w:rPr>
          <w:color w:val="0000FF"/>
          <w:u w:val="single" w:color="0000FF"/>
        </w:rPr>
        <w:t>galmmtmm@yahoo.com</w:t>
      </w:r>
      <w:r>
        <w:t>, web:</w:t>
      </w:r>
      <w:hyperlink r:id="rId17">
        <w:r>
          <w:t xml:space="preserve"> </w:t>
        </w:r>
      </w:hyperlink>
      <w:hyperlink r:id="rId18">
        <w:r>
          <w:rPr>
            <w:color w:val="0000FF"/>
            <w:u w:val="single" w:color="0000FF"/>
          </w:rPr>
          <w:t>http://galmmtmm.ro/</w:t>
        </w:r>
      </w:hyperlink>
      <w:hyperlink r:id="rId19">
        <w:r>
          <w:t xml:space="preserve"> </w:t>
        </w:r>
      </w:hyperlink>
      <w:r>
        <w:t xml:space="preserve"> </w:t>
      </w:r>
    </w:p>
    <w:p w:rsidR="00662F3F" w:rsidRDefault="0006731E" w:rsidP="00662F3F">
      <w:pPr>
        <w:ind w:right="741"/>
      </w:pPr>
      <w:r>
        <w:t xml:space="preserve">Perioada de depunere a proiectelor: </w:t>
      </w:r>
      <w:r w:rsidR="0082445A" w:rsidRPr="00662F3F">
        <w:rPr>
          <w:b/>
        </w:rPr>
        <w:t>08.02.2018-15.03.2018</w:t>
      </w:r>
      <w:r>
        <w:t xml:space="preserve">, între orele </w:t>
      </w:r>
      <w:r w:rsidRPr="00662F3F">
        <w:rPr>
          <w:b/>
        </w:rPr>
        <w:t>8.00-13.00</w:t>
      </w:r>
      <w:r>
        <w:t xml:space="preserve"> </w:t>
      </w:r>
    </w:p>
    <w:p w:rsidR="00662F3F" w:rsidRDefault="00662F3F" w:rsidP="00662F3F">
      <w:pPr>
        <w:tabs>
          <w:tab w:val="left" w:pos="284"/>
        </w:tabs>
        <w:ind w:right="0"/>
      </w:pPr>
      <w:r>
        <w:t xml:space="preserve">Termenul limită de depunere a proiectelor pentru această sesiune este : </w:t>
      </w:r>
      <w:r w:rsidRPr="00662F3F">
        <w:rPr>
          <w:b/>
        </w:rPr>
        <w:t>joi, 15 martie 2018, ora 13</w:t>
      </w:r>
      <w:r w:rsidRPr="00662F3F">
        <w:rPr>
          <w:b/>
          <w:vertAlign w:val="superscript"/>
        </w:rPr>
        <w:t>00</w:t>
      </w:r>
      <w:r w:rsidRPr="00662F3F">
        <w:rPr>
          <w:b/>
        </w:rPr>
        <w:t>.</w:t>
      </w:r>
      <w:r>
        <w:t xml:space="preserve"> </w:t>
      </w:r>
    </w:p>
    <w:p w:rsidR="00E03056" w:rsidRDefault="0006731E">
      <w:pPr>
        <w:ind w:left="0" w:right="741"/>
      </w:pPr>
      <w:r>
        <w:t xml:space="preserve">Alocarea pe sesiune: </w:t>
      </w:r>
      <w:r w:rsidR="0082445A">
        <w:rPr>
          <w:b/>
        </w:rPr>
        <w:t>147 0</w:t>
      </w:r>
      <w:r>
        <w:rPr>
          <w:b/>
        </w:rPr>
        <w:t>13</w:t>
      </w:r>
      <w:r>
        <w:t>.</w:t>
      </w:r>
      <w:r>
        <w:rPr>
          <w:b/>
        </w:rPr>
        <w:t xml:space="preserve">Euro </w:t>
      </w:r>
    </w:p>
    <w:p w:rsidR="00E03056" w:rsidRDefault="0006731E">
      <w:pPr>
        <w:ind w:left="0" w:right="108"/>
      </w:pPr>
      <w:r>
        <w:t xml:space="preserve">Valoarea sprijinul public nerambursabil pentru cheltuielile eligibile este de 100% si este de </w:t>
      </w:r>
      <w:r>
        <w:rPr>
          <w:b/>
        </w:rPr>
        <w:t xml:space="preserve">minim </w:t>
      </w:r>
    </w:p>
    <w:p w:rsidR="00E03056" w:rsidRDefault="0006731E">
      <w:pPr>
        <w:spacing w:after="99" w:line="253" w:lineRule="auto"/>
        <w:ind w:left="0" w:right="104"/>
        <w:rPr>
          <w:b/>
        </w:rPr>
      </w:pPr>
      <w:r>
        <w:rPr>
          <w:b/>
        </w:rPr>
        <w:t>25.000 de euro/proiect si maxim 120</w:t>
      </w:r>
      <w:r w:rsidR="0082445A">
        <w:rPr>
          <w:b/>
        </w:rPr>
        <w:t>.</w:t>
      </w:r>
      <w:r>
        <w:rPr>
          <w:b/>
        </w:rPr>
        <w:t xml:space="preserve">000 euro/proiect; </w:t>
      </w:r>
    </w:p>
    <w:p w:rsidR="00662F3F" w:rsidRDefault="00662F3F">
      <w:pPr>
        <w:spacing w:after="99" w:line="253" w:lineRule="auto"/>
        <w:ind w:left="0" w:right="104"/>
      </w:pPr>
      <w:r>
        <w:t xml:space="preserve">Punctajul minim pe care trebuie să-l obțină un proiect pentru a putea fi finanțat: </w:t>
      </w:r>
      <w:r>
        <w:rPr>
          <w:b/>
        </w:rPr>
        <w:t>20 puncte</w:t>
      </w:r>
    </w:p>
    <w:p w:rsidR="00662F3F" w:rsidRDefault="00662F3F">
      <w:pPr>
        <w:pStyle w:val="Titlu1"/>
        <w:ind w:left="0"/>
      </w:pPr>
    </w:p>
    <w:p w:rsidR="00E03056" w:rsidRDefault="0006731E">
      <w:pPr>
        <w:pStyle w:val="Titlu1"/>
        <w:ind w:left="0"/>
      </w:pPr>
      <w:r>
        <w:t xml:space="preserve">4 CATEGORII DE BENEFICIARI ELIGIBILI </w:t>
      </w:r>
    </w:p>
    <w:p w:rsidR="00E03056" w:rsidRDefault="0006731E">
      <w:pPr>
        <w:spacing w:after="0" w:line="259" w:lineRule="auto"/>
        <w:ind w:left="0" w:right="0" w:firstLine="0"/>
        <w:jc w:val="left"/>
      </w:pPr>
      <w:r>
        <w:t xml:space="preserve"> </w:t>
      </w:r>
    </w:p>
    <w:p w:rsidR="00E03056" w:rsidRDefault="0006731E">
      <w:pPr>
        <w:tabs>
          <w:tab w:val="center" w:pos="7314"/>
        </w:tabs>
        <w:spacing w:after="4" w:line="253" w:lineRule="auto"/>
        <w:ind w:left="-10" w:right="0" w:firstLine="0"/>
        <w:jc w:val="left"/>
      </w:pPr>
      <w:r>
        <w:rPr>
          <w:b/>
          <w:i/>
        </w:rPr>
        <w:t>BENEFICIARII ELIGIBILI</w:t>
      </w:r>
      <w:r>
        <w:rPr>
          <w:b/>
        </w:rPr>
        <w:t xml:space="preserve"> sunt:</w:t>
      </w:r>
      <w:r>
        <w:rPr>
          <w:b/>
          <w:i/>
        </w:rPr>
        <w:t xml:space="preserve">  </w:t>
      </w:r>
      <w:r>
        <w:rPr>
          <w:b/>
          <w:i/>
        </w:rPr>
        <w:tab/>
        <w:t xml:space="preserve"> </w:t>
      </w:r>
      <w:r>
        <w:t xml:space="preserve"> </w:t>
      </w:r>
    </w:p>
    <w:p w:rsidR="00E03056" w:rsidRDefault="0006731E">
      <w:pPr>
        <w:numPr>
          <w:ilvl w:val="0"/>
          <w:numId w:val="2"/>
        </w:numPr>
        <w:ind w:right="108" w:hanging="170"/>
      </w:pPr>
      <w:r>
        <w:t xml:space="preserve">Unităţi administrativ-teritoriale şi/sau asociaţii ale acestora constituite conform legislației naționale în vigoare.  </w:t>
      </w:r>
    </w:p>
    <w:p w:rsidR="00E03056" w:rsidRDefault="0006731E">
      <w:pPr>
        <w:numPr>
          <w:ilvl w:val="0"/>
          <w:numId w:val="2"/>
        </w:numPr>
        <w:ind w:right="108" w:hanging="170"/>
      </w:pPr>
      <w:r>
        <w:t xml:space="preserve">Persoane juridice de drept privat/alte forme de organizare, proprietari de pădure şi/sau asociaţiile acestora conform legislației în vigoare;  </w:t>
      </w:r>
    </w:p>
    <w:p w:rsidR="00E03056" w:rsidRDefault="0006731E">
      <w:pPr>
        <w:numPr>
          <w:ilvl w:val="0"/>
          <w:numId w:val="2"/>
        </w:numPr>
        <w:ind w:right="108" w:hanging="170"/>
      </w:pPr>
      <w:r>
        <w:t xml:space="preserve">Unități administrativ-teritoriale şi/sau asociaţii ale acestora, proprietari de pădure, conform legislației în vigoare;  </w:t>
      </w:r>
    </w:p>
    <w:p w:rsidR="00E03056" w:rsidRDefault="0006731E">
      <w:pPr>
        <w:numPr>
          <w:ilvl w:val="0"/>
          <w:numId w:val="2"/>
        </w:numPr>
        <w:ind w:right="108" w:hanging="170"/>
      </w:pPr>
      <w:r>
        <w:t xml:space="preserve">Administratorul fondului forestier, proprietate publică a statului, conform legislației în vigoare </w:t>
      </w:r>
    </w:p>
    <w:p w:rsidR="00E03056" w:rsidRDefault="00E03056">
      <w:pPr>
        <w:spacing w:after="0" w:line="259" w:lineRule="auto"/>
        <w:ind w:left="0" w:right="0" w:firstLine="0"/>
        <w:jc w:val="left"/>
      </w:pPr>
    </w:p>
    <w:p w:rsidR="00E03056" w:rsidRDefault="0006731E">
      <w:pPr>
        <w:pStyle w:val="Titlu1"/>
        <w:ind w:left="0"/>
      </w:pPr>
      <w:r>
        <w:t xml:space="preserve">5. CONDIŢIILE MINIME OBLIGATORII PENTRU ACORDAREA SPRIJINULUI </w:t>
      </w:r>
    </w:p>
    <w:tbl>
      <w:tblPr>
        <w:tblStyle w:val="TableGrid"/>
        <w:tblW w:w="9888" w:type="dxa"/>
        <w:tblInd w:w="-110" w:type="dxa"/>
        <w:tblCellMar>
          <w:top w:w="75" w:type="dxa"/>
          <w:left w:w="29" w:type="dxa"/>
          <w:right w:w="28" w:type="dxa"/>
        </w:tblCellMar>
        <w:tblLook w:val="04A0" w:firstRow="1" w:lastRow="0" w:firstColumn="1" w:lastColumn="0" w:noHBand="0" w:noVBand="1"/>
      </w:tblPr>
      <w:tblGrid>
        <w:gridCol w:w="82"/>
        <w:gridCol w:w="9806"/>
      </w:tblGrid>
      <w:tr w:rsidR="00E03056" w:rsidTr="0082445A">
        <w:trPr>
          <w:trHeight w:val="142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806"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Pentru justificarea condiţiilor minime obligatorii specifice proiectului dumneavoastră, este necesar să prezentaţi în cadrul Studiului de Fezabilitate/Documentaţiei de Avizare a Lucrărilor de Intervenţii toate informaţiile concludente în acest sens, iar documentele justificative vor susţine aceste informaţii.   </w:t>
            </w:r>
          </w:p>
        </w:tc>
      </w:tr>
    </w:tbl>
    <w:p w:rsidR="00E03056" w:rsidRDefault="0006731E">
      <w:pPr>
        <w:spacing w:after="8" w:line="249" w:lineRule="auto"/>
        <w:ind w:left="-5" w:right="0"/>
        <w:jc w:val="left"/>
      </w:pPr>
      <w:r>
        <w:rPr>
          <w:b/>
          <w:u w:val="single" w:color="000000"/>
        </w:rPr>
        <w:lastRenderedPageBreak/>
        <w:t>Pentru acordarea sprijinului financiar prin PNDR, trebuie respectate următoarele condiţii</w:t>
      </w:r>
      <w:r>
        <w:rPr>
          <w:b/>
        </w:rPr>
        <w:t xml:space="preserve"> </w:t>
      </w:r>
      <w:r>
        <w:rPr>
          <w:b/>
          <w:u w:val="single" w:color="000000"/>
        </w:rPr>
        <w:t>minime obligatorii:</w:t>
      </w:r>
      <w:r>
        <w:rPr>
          <w:b/>
        </w:rPr>
        <w:t xml:space="preserve"> </w:t>
      </w:r>
      <w:r>
        <w:t xml:space="preserve"> </w:t>
      </w:r>
    </w:p>
    <w:p w:rsidR="006D5FB7" w:rsidRDefault="006D5FB7" w:rsidP="006D5FB7">
      <w:pPr>
        <w:numPr>
          <w:ilvl w:val="0"/>
          <w:numId w:val="27"/>
        </w:numPr>
        <w:spacing w:line="271" w:lineRule="auto"/>
        <w:ind w:right="0" w:hanging="283"/>
      </w:pPr>
      <w:r>
        <w:rPr>
          <w:b/>
          <w:i/>
        </w:rPr>
        <w:t xml:space="preserve">   Solicitantul trebuie să se încadreze în categoria beneficiarilor eligibili. </w:t>
      </w:r>
      <w:r>
        <w:t xml:space="preserve"> </w:t>
      </w:r>
    </w:p>
    <w:p w:rsidR="006D5FB7" w:rsidRDefault="006D5FB7" w:rsidP="006D5FB7">
      <w:pPr>
        <w:ind w:left="-1" w:right="6"/>
      </w:pPr>
      <w:r>
        <w:t xml:space="preserve">Îndeplinirea acestui criteriu se va demonstra în baza Certificatului de înregistrare Fiscală </w:t>
      </w:r>
      <w:proofErr w:type="spellStart"/>
      <w:r>
        <w:t>şi</w:t>
      </w:r>
      <w:proofErr w:type="spellEnd"/>
      <w:r>
        <w:t xml:space="preserve">/sau Actului de </w:t>
      </w:r>
      <w:proofErr w:type="spellStart"/>
      <w:r>
        <w:t>înfiinţare</w:t>
      </w:r>
      <w:proofErr w:type="spellEnd"/>
      <w:r>
        <w:t xml:space="preserve"> </w:t>
      </w:r>
      <w:proofErr w:type="spellStart"/>
      <w:r>
        <w:t>şi</w:t>
      </w:r>
      <w:proofErr w:type="spellEnd"/>
      <w:r>
        <w:t xml:space="preserve"> statutul ADI</w:t>
      </w:r>
      <w:r>
        <w:rPr>
          <w:noProof/>
        </w:rPr>
        <w:drawing>
          <wp:inline distT="0" distB="0" distL="0" distR="0" wp14:anchorId="3BF81E39" wp14:editId="38AC4E4B">
            <wp:extent cx="39624" cy="15240"/>
            <wp:effectExtent l="0" t="0" r="0" b="0"/>
            <wp:docPr id="44426" name="Picture 44426"/>
            <wp:cNvGraphicFramePr/>
            <a:graphic xmlns:a="http://schemas.openxmlformats.org/drawingml/2006/main">
              <a:graphicData uri="http://schemas.openxmlformats.org/drawingml/2006/picture">
                <pic:pic xmlns:pic="http://schemas.openxmlformats.org/drawingml/2006/picture">
                  <pic:nvPicPr>
                    <pic:cNvPr id="44426" name="Picture 44426"/>
                    <pic:cNvPicPr/>
                  </pic:nvPicPr>
                  <pic:blipFill>
                    <a:blip r:embed="rId20"/>
                    <a:stretch>
                      <a:fillRect/>
                    </a:stretch>
                  </pic:blipFill>
                  <pic:spPr>
                    <a:xfrm>
                      <a:off x="0" y="0"/>
                      <a:ext cx="39624" cy="15240"/>
                    </a:xfrm>
                    <a:prstGeom prst="rect">
                      <a:avLst/>
                    </a:prstGeom>
                  </pic:spPr>
                </pic:pic>
              </a:graphicData>
            </a:graphic>
          </wp:inline>
        </w:drawing>
      </w:r>
      <w:r>
        <w:t xml:space="preserve">ului, încheierea privind înscrierea în registrul </w:t>
      </w:r>
      <w:proofErr w:type="spellStart"/>
      <w:r>
        <w:t>asociaţiilor</w:t>
      </w:r>
      <w:proofErr w:type="spellEnd"/>
      <w:r>
        <w:t xml:space="preserve"> </w:t>
      </w:r>
      <w:proofErr w:type="spellStart"/>
      <w:r>
        <w:t>şi</w:t>
      </w:r>
      <w:proofErr w:type="spellEnd"/>
      <w:r>
        <w:t xml:space="preserve"> </w:t>
      </w:r>
      <w:proofErr w:type="spellStart"/>
      <w:r>
        <w:t>fundaţiilor</w:t>
      </w:r>
      <w:proofErr w:type="spellEnd"/>
      <w:r>
        <w:t xml:space="preserve">, rămasă definitivă/a Certificatului de înregistrare în registrul </w:t>
      </w:r>
      <w:proofErr w:type="spellStart"/>
      <w:r>
        <w:t>asociaţiilor</w:t>
      </w:r>
      <w:proofErr w:type="spellEnd"/>
      <w:r>
        <w:t xml:space="preserve"> </w:t>
      </w:r>
      <w:proofErr w:type="spellStart"/>
      <w:r>
        <w:t>şi</w:t>
      </w:r>
      <w:proofErr w:type="spellEnd"/>
      <w:r>
        <w:t xml:space="preserve"> </w:t>
      </w:r>
      <w:proofErr w:type="spellStart"/>
      <w:r>
        <w:t>fundaţiilor</w:t>
      </w:r>
      <w:proofErr w:type="spellEnd"/>
      <w:r>
        <w:t xml:space="preserve">, a </w:t>
      </w:r>
      <w:proofErr w:type="spellStart"/>
      <w:r>
        <w:t>declaraţiei</w:t>
      </w:r>
      <w:proofErr w:type="spellEnd"/>
      <w:r>
        <w:t xml:space="preserve"> pe proprie răspundere a solicitantului privind datoriile fiscale restante.   </w:t>
      </w:r>
    </w:p>
    <w:p w:rsidR="006D5FB7" w:rsidRDefault="006D5FB7" w:rsidP="006D5FB7">
      <w:pPr>
        <w:spacing w:line="266" w:lineRule="auto"/>
        <w:ind w:left="0" w:right="0"/>
      </w:pPr>
      <w:r>
        <w:t xml:space="preserve"> Se vor verifica documentele </w:t>
      </w:r>
      <w:r>
        <w:rPr>
          <w:b/>
        </w:rPr>
        <w:t xml:space="preserve">6.1; 6.2 </w:t>
      </w:r>
      <w:proofErr w:type="spellStart"/>
      <w:r>
        <w:rPr>
          <w:b/>
        </w:rPr>
        <w:t>şi</w:t>
      </w:r>
      <w:proofErr w:type="spellEnd"/>
      <w:r>
        <w:rPr>
          <w:b/>
        </w:rPr>
        <w:t xml:space="preserve"> 6.2.1</w:t>
      </w:r>
      <w:r>
        <w:t xml:space="preserve"> (în cazul ADI), </w:t>
      </w:r>
      <w:proofErr w:type="spellStart"/>
      <w:r>
        <w:t>menţionate</w:t>
      </w:r>
      <w:proofErr w:type="spellEnd"/>
      <w:r>
        <w:t xml:space="preserve"> la cap. 4: </w:t>
      </w:r>
      <w:r>
        <w:rPr>
          <w:i/>
        </w:rPr>
        <w:t xml:space="preserve">Documente necesare întocmirii cererii de </w:t>
      </w:r>
      <w:proofErr w:type="spellStart"/>
      <w:r>
        <w:rPr>
          <w:i/>
        </w:rPr>
        <w:t>finanţare</w:t>
      </w:r>
      <w:proofErr w:type="spellEnd"/>
      <w:r>
        <w:rPr>
          <w:i/>
        </w:rPr>
        <w:t xml:space="preserve"> </w:t>
      </w:r>
      <w:r>
        <w:rPr>
          <w:b/>
          <w:i/>
        </w:rPr>
        <w:t>și declarația pe proprie</w:t>
      </w:r>
      <w:r>
        <w:rPr>
          <w:i/>
        </w:rPr>
        <w:t xml:space="preserve"> răspundere a solicitantului privind datoriile fiscale restante din cererea de finanțare. </w:t>
      </w:r>
      <w:r>
        <w:t xml:space="preserve"> </w:t>
      </w:r>
    </w:p>
    <w:p w:rsidR="00E03056" w:rsidRDefault="006D5FB7" w:rsidP="0082445A">
      <w:pPr>
        <w:numPr>
          <w:ilvl w:val="0"/>
          <w:numId w:val="3"/>
        </w:numPr>
        <w:tabs>
          <w:tab w:val="left" w:pos="284"/>
        </w:tabs>
        <w:spacing w:after="28" w:line="253" w:lineRule="auto"/>
        <w:ind w:left="0" w:right="48" w:firstLine="0"/>
        <w:jc w:val="left"/>
      </w:pPr>
      <w:r>
        <w:rPr>
          <w:b/>
          <w:i/>
        </w:rPr>
        <w:t xml:space="preserve">  </w:t>
      </w:r>
      <w:r w:rsidR="0006731E">
        <w:rPr>
          <w:b/>
          <w:i/>
        </w:rPr>
        <w:t xml:space="preserve">Investiția trebuie să se încadreze în cel puțin unul din tipurile de sprijin prevăzute prin măsură. </w:t>
      </w:r>
      <w:r w:rsidR="0006731E">
        <w:t xml:space="preserve"> </w:t>
      </w:r>
    </w:p>
    <w:p w:rsidR="00E03056" w:rsidRDefault="0006731E" w:rsidP="0082445A">
      <w:pPr>
        <w:tabs>
          <w:tab w:val="left" w:pos="284"/>
        </w:tabs>
        <w:ind w:left="0" w:right="108" w:firstLine="0"/>
      </w:pPr>
      <w:r>
        <w:t xml:space="preserve">Criteriul de eligibilitate va fi demonstrat în baza informaţiilor din Studiul de Fezabilitate/Documentaţia de Avizare a Lucrărilor de Intervenţii, întocmite conform legislaţiei în vigoare (HG nr. </w:t>
      </w:r>
      <w:r w:rsidR="009513BF">
        <w:t>907/2016</w:t>
      </w:r>
      <w:r>
        <w:t xml:space="preserve"> privind aprobarea </w:t>
      </w:r>
      <w:proofErr w:type="spellStart"/>
      <w:r>
        <w:t>conţinutului</w:t>
      </w:r>
      <w:proofErr w:type="spellEnd"/>
      <w:r>
        <w:t xml:space="preserve"> cadru al </w:t>
      </w:r>
      <w:proofErr w:type="spellStart"/>
      <w:r>
        <w:t>documentaţiei</w:t>
      </w:r>
      <w:proofErr w:type="spellEnd"/>
      <w:r>
        <w:t xml:space="preserve"> tehnico</w:t>
      </w:r>
      <w:r>
        <w:rPr>
          <w:noProof/>
        </w:rPr>
        <w:drawing>
          <wp:inline distT="0" distB="0" distL="0" distR="0">
            <wp:extent cx="39624" cy="15240"/>
            <wp:effectExtent l="0" t="0" r="0" b="0"/>
            <wp:docPr id="106659" name="Picture 106659"/>
            <wp:cNvGraphicFramePr/>
            <a:graphic xmlns:a="http://schemas.openxmlformats.org/drawingml/2006/main">
              <a:graphicData uri="http://schemas.openxmlformats.org/drawingml/2006/picture">
                <pic:pic xmlns:pic="http://schemas.openxmlformats.org/drawingml/2006/picture">
                  <pic:nvPicPr>
                    <pic:cNvPr id="106659" name="Picture 106659"/>
                    <pic:cNvPicPr/>
                  </pic:nvPicPr>
                  <pic:blipFill>
                    <a:blip r:embed="rId21"/>
                    <a:stretch>
                      <a:fillRect/>
                    </a:stretch>
                  </pic:blipFill>
                  <pic:spPr>
                    <a:xfrm>
                      <a:off x="0" y="0"/>
                      <a:ext cx="39624" cy="15240"/>
                    </a:xfrm>
                    <a:prstGeom prst="rect">
                      <a:avLst/>
                    </a:prstGeom>
                  </pic:spPr>
                </pic:pic>
              </a:graphicData>
            </a:graphic>
          </wp:inline>
        </w:drawing>
      </w:r>
      <w:r>
        <w:t xml:space="preserve">economice aferente investiţiilor publice, precum şi a structurii şi metodologiei de elaborare a devizului general pentru obiective de investiţii şi lucrări de intervenţii), precum și în baza Certificatului de Urbanism.  </w:t>
      </w:r>
    </w:p>
    <w:p w:rsidR="00E03056" w:rsidRDefault="0006731E" w:rsidP="0082445A">
      <w:pPr>
        <w:numPr>
          <w:ilvl w:val="0"/>
          <w:numId w:val="3"/>
        </w:numPr>
        <w:tabs>
          <w:tab w:val="left" w:pos="284"/>
        </w:tabs>
        <w:spacing w:after="4" w:line="253" w:lineRule="auto"/>
        <w:ind w:left="0" w:right="48" w:firstLine="0"/>
        <w:jc w:val="left"/>
      </w:pPr>
      <w:r>
        <w:rPr>
          <w:b/>
          <w:i/>
        </w:rPr>
        <w:t xml:space="preserve">Solicitantul trebuie să se încadreze în categoria beneficiarilor eligibili. </w:t>
      </w:r>
      <w:r>
        <w:t xml:space="preserve"> </w:t>
      </w:r>
    </w:p>
    <w:p w:rsidR="00E03056" w:rsidRDefault="0006731E" w:rsidP="0082445A">
      <w:pPr>
        <w:tabs>
          <w:tab w:val="left" w:pos="284"/>
        </w:tabs>
        <w:ind w:left="0" w:right="108" w:firstLine="0"/>
      </w:pPr>
      <w:r>
        <w:t>Îndeplinirea acestui criteriu se va demonstra în baza Certificatului de înregistrare Fiscală şi/sau Actului de înfiinţare şi statutul ADI</w:t>
      </w:r>
      <w:r>
        <w:rPr>
          <w:noProof/>
        </w:rPr>
        <w:drawing>
          <wp:inline distT="0" distB="0" distL="0" distR="0">
            <wp:extent cx="39624" cy="18288"/>
            <wp:effectExtent l="0" t="0" r="0" b="0"/>
            <wp:docPr id="106660" name="Picture 106660"/>
            <wp:cNvGraphicFramePr/>
            <a:graphic xmlns:a="http://schemas.openxmlformats.org/drawingml/2006/main">
              <a:graphicData uri="http://schemas.openxmlformats.org/drawingml/2006/picture">
                <pic:pic xmlns:pic="http://schemas.openxmlformats.org/drawingml/2006/picture">
                  <pic:nvPicPr>
                    <pic:cNvPr id="106660" name="Picture 106660"/>
                    <pic:cNvPicPr/>
                  </pic:nvPicPr>
                  <pic:blipFill>
                    <a:blip r:embed="rId22"/>
                    <a:stretch>
                      <a:fillRect/>
                    </a:stretch>
                  </pic:blipFill>
                  <pic:spPr>
                    <a:xfrm>
                      <a:off x="0" y="0"/>
                      <a:ext cx="39624" cy="18288"/>
                    </a:xfrm>
                    <a:prstGeom prst="rect">
                      <a:avLst/>
                    </a:prstGeom>
                  </pic:spPr>
                </pic:pic>
              </a:graphicData>
            </a:graphic>
          </wp:inline>
        </w:drawing>
      </w:r>
      <w:r>
        <w:t xml:space="preserve">ului, încheierea privind înscrierea în registrul asociaţiilor şi fundaţiilor, rămasă definitivă/a Certificatului de înregistrare în registrul asociaţiilor şi fundaţiilor, a declaraţiei pe proprie răspundere a solicitantului privind datoriile fiscale restante.   </w:t>
      </w:r>
    </w:p>
    <w:p w:rsidR="006D5FB7" w:rsidRDefault="0006731E" w:rsidP="006D5FB7">
      <w:pPr>
        <w:tabs>
          <w:tab w:val="left" w:pos="284"/>
        </w:tabs>
        <w:spacing w:line="267" w:lineRule="auto"/>
        <w:ind w:left="0" w:right="48" w:firstLine="0"/>
        <w:jc w:val="left"/>
      </w:pPr>
      <w:r>
        <w:t xml:space="preserve">Se vor verifica documentele </w:t>
      </w:r>
      <w:r>
        <w:rPr>
          <w:b/>
        </w:rPr>
        <w:t>6.1; 6.2 şi 6.2.1</w:t>
      </w:r>
      <w:r>
        <w:t xml:space="preserve"> (în cazul ADI), menţionate la cap. 12: </w:t>
      </w:r>
      <w:r>
        <w:rPr>
          <w:i/>
        </w:rPr>
        <w:t xml:space="preserve">Documente necesare întocmirii cererii de finanţare </w:t>
      </w:r>
      <w:r>
        <w:rPr>
          <w:b/>
          <w:i/>
        </w:rPr>
        <w:t>și declarația pe proprie</w:t>
      </w:r>
      <w:r>
        <w:rPr>
          <w:i/>
        </w:rPr>
        <w:t xml:space="preserve"> răspundere a solicitantului privind datoriile fiscale restante din cererea de finanțare. </w:t>
      </w:r>
      <w:r>
        <w:t xml:space="preserve"> </w:t>
      </w:r>
    </w:p>
    <w:p w:rsidR="006D5FB7" w:rsidRDefault="006D5FB7" w:rsidP="006D5FB7">
      <w:pPr>
        <w:numPr>
          <w:ilvl w:val="0"/>
          <w:numId w:val="3"/>
        </w:numPr>
        <w:tabs>
          <w:tab w:val="left" w:pos="284"/>
        </w:tabs>
        <w:spacing w:line="267" w:lineRule="auto"/>
        <w:ind w:left="0" w:right="48" w:firstLine="0"/>
        <w:jc w:val="left"/>
      </w:pPr>
      <w:r>
        <w:rPr>
          <w:b/>
          <w:i/>
        </w:rPr>
        <w:t xml:space="preserve">Solicitantul se angajează să asigure funcționarea la parametrii proiectați și întreţinerea investiţiei pe o perioadă de minimum 5 ani de la ultima tranșă de plată. </w:t>
      </w:r>
      <w:r>
        <w:t xml:space="preserve"> </w:t>
      </w:r>
    </w:p>
    <w:p w:rsidR="006D5FB7" w:rsidRDefault="006D5FB7" w:rsidP="006D5FB7">
      <w:pPr>
        <w:tabs>
          <w:tab w:val="left" w:pos="284"/>
        </w:tabs>
        <w:spacing w:after="4" w:line="251" w:lineRule="auto"/>
        <w:ind w:left="0" w:right="45" w:firstLine="0"/>
      </w:pPr>
      <w:r>
        <w:rPr>
          <w:i/>
        </w:rPr>
        <w:t xml:space="preserve">Drumurile sau terenurile agricole pe care se vor amplasa investiţiile noi, trebuie să fie incluse în domeniul public al unităţii administrative pe teritoriul căreia se află, aşa cum sunt definite şi clasificate în conformitate cu legislaţia naţională în vigoare; nu sunt eligibile investiţiile amplasate pe terenuri care fac obiectul reconstituirii dreptului de proprietate sau ale unor litigii. </w:t>
      </w:r>
    </w:p>
    <w:p w:rsidR="006D5FB7" w:rsidRDefault="006D5FB7" w:rsidP="006D5FB7">
      <w:pPr>
        <w:tabs>
          <w:tab w:val="left" w:pos="284"/>
        </w:tabs>
        <w:ind w:left="0" w:right="108" w:firstLine="0"/>
      </w:pPr>
      <w:r>
        <w:t xml:space="preserve">Îndeplinirea acestui criteriu va fi demonstrată în baza Hotărârii Consiliului Local/Hotărârilor Consiliilor Locale pentru implementarea proiectului, conţinând următoarele puncte (obligatorii):  </w:t>
      </w:r>
    </w:p>
    <w:p w:rsidR="006D5FB7" w:rsidRDefault="006D5FB7" w:rsidP="006D5FB7">
      <w:pPr>
        <w:numPr>
          <w:ilvl w:val="0"/>
          <w:numId w:val="4"/>
        </w:numPr>
        <w:tabs>
          <w:tab w:val="left" w:pos="284"/>
        </w:tabs>
        <w:ind w:left="0" w:right="48" w:firstLine="0"/>
      </w:pPr>
      <w:r>
        <w:t xml:space="preserve">lucrările vor fi prevăzute  în bugetul/ele local/e pentru perioada de realizare a investiţiei;  </w:t>
      </w:r>
    </w:p>
    <w:p w:rsidR="006D5FB7" w:rsidRDefault="006D5FB7" w:rsidP="006D5FB7">
      <w:pPr>
        <w:numPr>
          <w:ilvl w:val="0"/>
          <w:numId w:val="4"/>
        </w:numPr>
        <w:tabs>
          <w:tab w:val="left" w:pos="284"/>
        </w:tabs>
        <w:ind w:left="0" w:right="48" w:firstLine="0"/>
      </w:pPr>
      <w:r>
        <w:t xml:space="preserve">angajamentul de a asigura funcționarea la parametrii proiectați și întreținerea investiţiei, pe o perioadă de minimum 5 ani, de la ultima tranșă de plată;             </w:t>
      </w:r>
    </w:p>
    <w:p w:rsidR="006D5FB7" w:rsidRDefault="006D5FB7" w:rsidP="006D5FB7">
      <w:pPr>
        <w:numPr>
          <w:ilvl w:val="0"/>
          <w:numId w:val="4"/>
        </w:numPr>
        <w:tabs>
          <w:tab w:val="left" w:pos="284"/>
        </w:tabs>
        <w:ind w:left="0" w:right="48" w:firstLine="0"/>
      </w:pPr>
      <w:r>
        <w:t xml:space="preserve">suprafeţele deservite de investiţie;  </w:t>
      </w:r>
    </w:p>
    <w:p w:rsidR="006D5FB7" w:rsidRDefault="006D5FB7" w:rsidP="006D5FB7">
      <w:pPr>
        <w:numPr>
          <w:ilvl w:val="0"/>
          <w:numId w:val="4"/>
        </w:numPr>
        <w:tabs>
          <w:tab w:val="left" w:pos="284"/>
        </w:tabs>
        <w:ind w:left="0" w:right="48" w:firstLine="0"/>
      </w:pPr>
      <w:r>
        <w:t>agenții economici (agricoli și non</w:t>
      </w:r>
      <w:r>
        <w:rPr>
          <w:noProof/>
        </w:rPr>
        <w:drawing>
          <wp:inline distT="0" distB="0" distL="0" distR="0" wp14:anchorId="5FE36AC1" wp14:editId="328353B8">
            <wp:extent cx="39624" cy="15240"/>
            <wp:effectExtent l="0" t="0" r="0" b="0"/>
            <wp:docPr id="106661" name="Picture 106661"/>
            <wp:cNvGraphicFramePr/>
            <a:graphic xmlns:a="http://schemas.openxmlformats.org/drawingml/2006/main">
              <a:graphicData uri="http://schemas.openxmlformats.org/drawingml/2006/picture">
                <pic:pic xmlns:pic="http://schemas.openxmlformats.org/drawingml/2006/picture">
                  <pic:nvPicPr>
                    <pic:cNvPr id="106661" name="Picture 106661"/>
                    <pic:cNvPicPr/>
                  </pic:nvPicPr>
                  <pic:blipFill>
                    <a:blip r:embed="rId23"/>
                    <a:stretch>
                      <a:fillRect/>
                    </a:stretch>
                  </pic:blipFill>
                  <pic:spPr>
                    <a:xfrm>
                      <a:off x="0" y="0"/>
                      <a:ext cx="39624" cy="15240"/>
                    </a:xfrm>
                    <a:prstGeom prst="rect">
                      <a:avLst/>
                    </a:prstGeom>
                  </pic:spPr>
                </pic:pic>
              </a:graphicData>
            </a:graphic>
          </wp:inline>
        </w:drawing>
      </w:r>
      <w:r>
        <w:t xml:space="preserve">agricoli), obiective turistice și agroturistice, deserviți direct de investiție (număr și denumire);  </w:t>
      </w:r>
    </w:p>
    <w:p w:rsidR="00E03056" w:rsidRDefault="006D5FB7" w:rsidP="006D5FB7">
      <w:pPr>
        <w:tabs>
          <w:tab w:val="left" w:pos="284"/>
        </w:tabs>
        <w:spacing w:after="4" w:line="251" w:lineRule="auto"/>
        <w:ind w:left="0" w:right="45" w:firstLine="0"/>
      </w:pPr>
      <w:r>
        <w:t xml:space="preserve">angajamentul privind asigurarea accesului public (fără taxe) la </w:t>
      </w:r>
      <w:proofErr w:type="spellStart"/>
      <w:r>
        <w:t>investiţia</w:t>
      </w:r>
      <w:proofErr w:type="spellEnd"/>
      <w:r>
        <w:t xml:space="preserve"> realizată prin proiect.</w:t>
      </w:r>
    </w:p>
    <w:p w:rsidR="00E03056" w:rsidRDefault="0006731E" w:rsidP="0082445A">
      <w:pPr>
        <w:numPr>
          <w:ilvl w:val="0"/>
          <w:numId w:val="3"/>
        </w:numPr>
        <w:tabs>
          <w:tab w:val="left" w:pos="284"/>
        </w:tabs>
        <w:spacing w:line="247" w:lineRule="auto"/>
        <w:ind w:left="0" w:right="48" w:firstLine="0"/>
        <w:jc w:val="left"/>
      </w:pPr>
      <w:r>
        <w:rPr>
          <w:b/>
          <w:i/>
        </w:rPr>
        <w:t xml:space="preserve">Investiția va fi precedată de o evaluare a impactului preconizat asupra mediului dacă aceasta poate avea efecte negative asupra mediului, în conformitate cu legislația în vigoare, menționată în cap. 8.1 din PNDR.  </w:t>
      </w:r>
      <w:r>
        <w:t xml:space="preserve"> </w:t>
      </w:r>
    </w:p>
    <w:p w:rsidR="00E03056" w:rsidRDefault="0006731E" w:rsidP="0082445A">
      <w:pPr>
        <w:tabs>
          <w:tab w:val="left" w:pos="284"/>
        </w:tabs>
        <w:ind w:left="0" w:right="209" w:firstLine="0"/>
      </w:pPr>
      <w:r>
        <w:t xml:space="preserve">Criteriul se consideră îndeplinit prin verificarea existenţei declarației pe propria răspundere a solicitantului la depunerea Cererii de finanțare, cu privire la prezentarea documentului de mediu emis de autoritatea competentă, la momentul contractării.  </w:t>
      </w:r>
    </w:p>
    <w:p w:rsidR="006D5FB7" w:rsidRDefault="0006731E" w:rsidP="006D5FB7">
      <w:pPr>
        <w:tabs>
          <w:tab w:val="left" w:pos="284"/>
        </w:tabs>
        <w:spacing w:after="4" w:line="253" w:lineRule="auto"/>
        <w:ind w:left="0" w:right="0" w:firstLine="0"/>
        <w:jc w:val="left"/>
      </w:pPr>
      <w:r>
        <w:t xml:space="preserve">  </w:t>
      </w:r>
      <w:r>
        <w:rPr>
          <w:rFonts w:ascii="Wingdings" w:eastAsia="Wingdings" w:hAnsi="Wingdings" w:cs="Wingdings"/>
          <w:sz w:val="23"/>
        </w:rPr>
        <w:t></w:t>
      </w:r>
      <w:r>
        <w:rPr>
          <w:rFonts w:ascii="Arial" w:eastAsia="Arial" w:hAnsi="Arial" w:cs="Arial"/>
          <w:sz w:val="23"/>
        </w:rPr>
        <w:t xml:space="preserve"> </w:t>
      </w:r>
      <w:r w:rsidR="006D5FB7">
        <w:rPr>
          <w:b/>
          <w:i/>
        </w:rPr>
        <w:t xml:space="preserve">       Investiția trebuie să se realizeze în teritoriul GAL MMTMM. </w:t>
      </w:r>
      <w:r w:rsidR="006D5FB7">
        <w:t xml:space="preserve"> </w:t>
      </w:r>
    </w:p>
    <w:p w:rsidR="006D5FB7" w:rsidRDefault="006D5FB7" w:rsidP="006D5FB7">
      <w:pPr>
        <w:tabs>
          <w:tab w:val="left" w:pos="284"/>
        </w:tabs>
        <w:ind w:left="0" w:right="108" w:firstLine="0"/>
      </w:pPr>
      <w:r>
        <w:lastRenderedPageBreak/>
        <w:t xml:space="preserve">Îndeplinirea acestui criteriu se va face în baza informațiilor din Studiul de Fezabilitate/ </w:t>
      </w:r>
      <w:proofErr w:type="spellStart"/>
      <w:r>
        <w:t>Documentaţia</w:t>
      </w:r>
      <w:proofErr w:type="spellEnd"/>
      <w:r>
        <w:t xml:space="preserve"> de Avizare pentru Lucrări de </w:t>
      </w:r>
      <w:proofErr w:type="spellStart"/>
      <w:r>
        <w:t>Intervenţii</w:t>
      </w:r>
      <w:proofErr w:type="spellEnd"/>
      <w:r>
        <w:t xml:space="preserve">, întocmit/ă conform </w:t>
      </w:r>
      <w:proofErr w:type="spellStart"/>
      <w:r>
        <w:t>legislaţiei</w:t>
      </w:r>
      <w:proofErr w:type="spellEnd"/>
      <w:r>
        <w:t xml:space="preserve"> în vigoare (HG nr.907/2016 privind aprobarea </w:t>
      </w:r>
      <w:proofErr w:type="spellStart"/>
      <w:r>
        <w:t>conţinutului</w:t>
      </w:r>
      <w:proofErr w:type="spellEnd"/>
      <w:r>
        <w:t xml:space="preserve"> cadru al </w:t>
      </w:r>
      <w:proofErr w:type="spellStart"/>
      <w:r>
        <w:t>documentaţiei</w:t>
      </w:r>
      <w:proofErr w:type="spellEnd"/>
      <w:r>
        <w:t xml:space="preserve"> </w:t>
      </w:r>
      <w:proofErr w:type="spellStart"/>
      <w:r>
        <w:t>tehnico</w:t>
      </w:r>
      <w:proofErr w:type="spellEnd"/>
      <w:r>
        <w:rPr>
          <w:noProof/>
        </w:rPr>
        <w:drawing>
          <wp:inline distT="0" distB="0" distL="0" distR="0" wp14:anchorId="23985BE5" wp14:editId="270A1312">
            <wp:extent cx="39624" cy="15240"/>
            <wp:effectExtent l="0" t="0" r="0" b="0"/>
            <wp:docPr id="1" name="Picture 106664"/>
            <wp:cNvGraphicFramePr/>
            <a:graphic xmlns:a="http://schemas.openxmlformats.org/drawingml/2006/main">
              <a:graphicData uri="http://schemas.openxmlformats.org/drawingml/2006/picture">
                <pic:pic xmlns:pic="http://schemas.openxmlformats.org/drawingml/2006/picture">
                  <pic:nvPicPr>
                    <pic:cNvPr id="106664" name="Picture 106664"/>
                    <pic:cNvPicPr/>
                  </pic:nvPicPr>
                  <pic:blipFill>
                    <a:blip r:embed="rId20"/>
                    <a:stretch>
                      <a:fillRect/>
                    </a:stretch>
                  </pic:blipFill>
                  <pic:spPr>
                    <a:xfrm>
                      <a:off x="0" y="0"/>
                      <a:ext cx="39624" cy="15240"/>
                    </a:xfrm>
                    <a:prstGeom prst="rect">
                      <a:avLst/>
                    </a:prstGeom>
                  </pic:spPr>
                </pic:pic>
              </a:graphicData>
            </a:graphic>
          </wp:inline>
        </w:drawing>
      </w:r>
      <w:r>
        <w:t xml:space="preserve"> economice aferente </w:t>
      </w:r>
      <w:proofErr w:type="spellStart"/>
      <w:r>
        <w:t>investiţiilor</w:t>
      </w:r>
      <w:proofErr w:type="spellEnd"/>
      <w:r>
        <w:t xml:space="preserve"> publice, precum </w:t>
      </w:r>
      <w:proofErr w:type="spellStart"/>
      <w:r>
        <w:t>şi</w:t>
      </w:r>
      <w:proofErr w:type="spellEnd"/>
      <w:r>
        <w:t xml:space="preserve"> a structurii </w:t>
      </w:r>
      <w:proofErr w:type="spellStart"/>
      <w:r>
        <w:t>şi</w:t>
      </w:r>
      <w:proofErr w:type="spellEnd"/>
      <w:r>
        <w:t xml:space="preserve"> metodologiei de elaborare a devizului general pentru obiecte de </w:t>
      </w:r>
      <w:proofErr w:type="spellStart"/>
      <w:r>
        <w:t>investiţii</w:t>
      </w:r>
      <w:proofErr w:type="spellEnd"/>
      <w:r>
        <w:t xml:space="preserve"> </w:t>
      </w:r>
      <w:proofErr w:type="spellStart"/>
      <w:r>
        <w:t>şi</w:t>
      </w:r>
      <w:proofErr w:type="spellEnd"/>
      <w:r>
        <w:t xml:space="preserve"> lucrări de </w:t>
      </w:r>
      <w:proofErr w:type="spellStart"/>
      <w:r>
        <w:t>intervenţii</w:t>
      </w:r>
      <w:proofErr w:type="spellEnd"/>
      <w:r>
        <w:t xml:space="preserve">), precum </w:t>
      </w:r>
      <w:proofErr w:type="spellStart"/>
      <w:r>
        <w:t>şi</w:t>
      </w:r>
      <w:proofErr w:type="spellEnd"/>
      <w:r>
        <w:t xml:space="preserve"> în baza </w:t>
      </w:r>
      <w:proofErr w:type="spellStart"/>
      <w:r>
        <w:t>Planşelor</w:t>
      </w:r>
      <w:proofErr w:type="spellEnd"/>
      <w:r>
        <w:t xml:space="preserve"> atașate.  Criteriul este îndeplinit dacă investiția este realizată integral în teritoriul GAL MMTMM.  </w:t>
      </w:r>
    </w:p>
    <w:p w:rsidR="006D5FB7" w:rsidRDefault="006D5FB7" w:rsidP="006D5FB7">
      <w:pPr>
        <w:tabs>
          <w:tab w:val="left" w:pos="284"/>
        </w:tabs>
        <w:spacing w:after="4" w:line="253" w:lineRule="auto"/>
        <w:ind w:left="0" w:right="0" w:firstLine="0"/>
        <w:jc w:val="left"/>
      </w:pPr>
    </w:p>
    <w:p w:rsidR="006D5FB7" w:rsidRPr="00C560F2" w:rsidRDefault="006D5FB7" w:rsidP="006D5FB7">
      <w:pPr>
        <w:tabs>
          <w:tab w:val="left" w:pos="284"/>
        </w:tabs>
        <w:spacing w:after="39" w:line="276" w:lineRule="auto"/>
        <w:ind w:right="66"/>
        <w:rPr>
          <w:rFonts w:eastAsia="Trebuchet MS"/>
          <w:b/>
        </w:rPr>
      </w:pPr>
      <w:r w:rsidRPr="00C560F2">
        <w:rPr>
          <w:rFonts w:eastAsia="Trebuchet MS"/>
          <w:b/>
        </w:rPr>
        <w:t xml:space="preserve">Condiții specifice fiecărui tip de sprijin: </w:t>
      </w:r>
    </w:p>
    <w:p w:rsidR="006D5FB7" w:rsidRPr="00C560F2" w:rsidRDefault="006D5FB7" w:rsidP="006D5FB7">
      <w:pPr>
        <w:tabs>
          <w:tab w:val="left" w:pos="284"/>
        </w:tabs>
        <w:spacing w:after="39" w:line="276" w:lineRule="auto"/>
        <w:ind w:right="66"/>
        <w:rPr>
          <w:rFonts w:eastAsia="Trebuchet MS"/>
          <w:b/>
        </w:rPr>
      </w:pPr>
      <w:r w:rsidRPr="00C560F2">
        <w:rPr>
          <w:rFonts w:eastAsia="Trebuchet MS"/>
          <w:b/>
        </w:rPr>
        <w:t xml:space="preserve">Infrastructura de acces agricolă </w:t>
      </w:r>
    </w:p>
    <w:p w:rsidR="006D5FB7" w:rsidRPr="006D5FB7" w:rsidRDefault="006D5FB7" w:rsidP="006D5FB7">
      <w:pPr>
        <w:tabs>
          <w:tab w:val="left" w:pos="284"/>
        </w:tabs>
        <w:ind w:left="0" w:right="108" w:firstLine="0"/>
      </w:pPr>
    </w:p>
    <w:p w:rsidR="00E03056" w:rsidRDefault="006D5FB7" w:rsidP="006D5FB7">
      <w:pPr>
        <w:pStyle w:val="Listparagraf"/>
        <w:tabs>
          <w:tab w:val="left" w:pos="284"/>
        </w:tabs>
        <w:spacing w:after="4" w:line="267" w:lineRule="auto"/>
        <w:ind w:left="0" w:right="48" w:firstLine="0"/>
        <w:jc w:val="left"/>
      </w:pPr>
      <w:r w:rsidRPr="006D5FB7">
        <w:rPr>
          <w:rFonts w:ascii="Wingdings" w:eastAsia="Wingdings" w:hAnsi="Wingdings" w:cs="Wingdings"/>
          <w:sz w:val="23"/>
        </w:rPr>
        <w:t></w:t>
      </w:r>
      <w:r w:rsidRPr="006D5FB7">
        <w:rPr>
          <w:rFonts w:ascii="Arial" w:eastAsia="Arial" w:hAnsi="Arial" w:cs="Arial"/>
          <w:sz w:val="23"/>
        </w:rPr>
        <w:t xml:space="preserve"> </w:t>
      </w:r>
      <w:r>
        <w:rPr>
          <w:b/>
          <w:i/>
        </w:rPr>
        <w:t xml:space="preserve">     </w:t>
      </w:r>
      <w:r w:rsidR="0006731E" w:rsidRPr="006D5FB7">
        <w:rPr>
          <w:b/>
          <w:i/>
        </w:rPr>
        <w:t xml:space="preserve">Solicitanții trebuie să facă dovada proprietății/administrării terenului pe care se realizează investiția. </w:t>
      </w:r>
      <w:r w:rsidR="0006731E">
        <w:t xml:space="preserve"> </w:t>
      </w:r>
    </w:p>
    <w:p w:rsidR="00E03056" w:rsidRDefault="0006731E" w:rsidP="0082445A">
      <w:pPr>
        <w:tabs>
          <w:tab w:val="left" w:pos="284"/>
        </w:tabs>
        <w:ind w:left="0" w:right="108" w:firstLine="0"/>
      </w:pPr>
      <w:r>
        <w:t xml:space="preserve">Îndeplinirea acestui criteriu se va face în baza verificării următoarelor documente de la     pct. 3.1 si daca este cazul documentul 3.2, mentionate la cap. 12: </w:t>
      </w:r>
      <w:r>
        <w:rPr>
          <w:i/>
        </w:rPr>
        <w:t xml:space="preserve">Documente necesare întocmirii cererii de finanţare :  </w:t>
      </w:r>
    </w:p>
    <w:p w:rsidR="00E03056" w:rsidRDefault="0006731E" w:rsidP="0082445A">
      <w:pPr>
        <w:tabs>
          <w:tab w:val="left" w:pos="284"/>
        </w:tabs>
        <w:ind w:left="0" w:right="108" w:firstLine="0"/>
      </w:pPr>
      <w:r>
        <w:rPr>
          <w:noProof/>
        </w:rPr>
        <w:drawing>
          <wp:inline distT="0" distB="0" distL="0" distR="0">
            <wp:extent cx="39624" cy="15240"/>
            <wp:effectExtent l="0" t="0" r="0" b="0"/>
            <wp:docPr id="106662" name="Picture 106662"/>
            <wp:cNvGraphicFramePr/>
            <a:graphic xmlns:a="http://schemas.openxmlformats.org/drawingml/2006/main">
              <a:graphicData uri="http://schemas.openxmlformats.org/drawingml/2006/picture">
                <pic:pic xmlns:pic="http://schemas.openxmlformats.org/drawingml/2006/picture">
                  <pic:nvPicPr>
                    <pic:cNvPr id="106662" name="Picture 106662"/>
                    <pic:cNvPicPr/>
                  </pic:nvPicPr>
                  <pic:blipFill>
                    <a:blip r:embed="rId20"/>
                    <a:stretch>
                      <a:fillRect/>
                    </a:stretch>
                  </pic:blipFill>
                  <pic:spPr>
                    <a:xfrm>
                      <a:off x="0" y="0"/>
                      <a:ext cx="39624" cy="15240"/>
                    </a:xfrm>
                    <a:prstGeom prst="rect">
                      <a:avLst/>
                    </a:prstGeom>
                  </pic:spPr>
                </pic:pic>
              </a:graphicData>
            </a:graphic>
          </wp:inline>
        </w:drawing>
      </w:r>
      <w:r>
        <w:t xml:space="preserve"> Inventarul bunurilor care aparţin domeniului public al UAT/UAT</w:t>
      </w:r>
      <w:r>
        <w:rPr>
          <w:noProof/>
        </w:rPr>
        <w:drawing>
          <wp:inline distT="0" distB="0" distL="0" distR="0">
            <wp:extent cx="39624" cy="15240"/>
            <wp:effectExtent l="0" t="0" r="0" b="0"/>
            <wp:docPr id="106663" name="Picture 106663"/>
            <wp:cNvGraphicFramePr/>
            <a:graphic xmlns:a="http://schemas.openxmlformats.org/drawingml/2006/main">
              <a:graphicData uri="http://schemas.openxmlformats.org/drawingml/2006/picture">
                <pic:pic xmlns:pic="http://schemas.openxmlformats.org/drawingml/2006/picture">
                  <pic:nvPicPr>
                    <pic:cNvPr id="106663" name="Picture 106663"/>
                    <pic:cNvPicPr/>
                  </pic:nvPicPr>
                  <pic:blipFill>
                    <a:blip r:embed="rId24"/>
                    <a:stretch>
                      <a:fillRect/>
                    </a:stretch>
                  </pic:blipFill>
                  <pic:spPr>
                    <a:xfrm>
                      <a:off x="0" y="0"/>
                      <a:ext cx="39624" cy="15240"/>
                    </a:xfrm>
                    <a:prstGeom prst="rect">
                      <a:avLst/>
                    </a:prstGeom>
                  </pic:spPr>
                </pic:pic>
              </a:graphicData>
            </a:graphic>
          </wp:inline>
        </w:drawing>
      </w:r>
      <w:r>
        <w:t xml:space="preserve"> urilor, întocmit conform legislaţiei în vigoare privind proprietatea publică şi regimul juridic al acesteia/acestora (copie Monitor Oficial) și, dacă este cazul, a documentelor de modificare ulterioară a acestuia.  </w:t>
      </w:r>
    </w:p>
    <w:p w:rsidR="00E03056" w:rsidRDefault="0006731E" w:rsidP="0082445A">
      <w:pPr>
        <w:tabs>
          <w:tab w:val="left" w:pos="284"/>
        </w:tabs>
        <w:spacing w:after="4" w:line="253" w:lineRule="auto"/>
        <w:ind w:left="0" w:right="0" w:firstLine="0"/>
        <w:jc w:val="left"/>
      </w:pPr>
      <w:r>
        <w:rPr>
          <w:rFonts w:ascii="Wingdings" w:eastAsia="Wingdings" w:hAnsi="Wingdings" w:cs="Wingdings"/>
          <w:sz w:val="23"/>
        </w:rPr>
        <w:t></w:t>
      </w:r>
      <w:r>
        <w:rPr>
          <w:rFonts w:ascii="Arial" w:eastAsia="Arial" w:hAnsi="Arial" w:cs="Arial"/>
          <w:sz w:val="23"/>
        </w:rPr>
        <w:t xml:space="preserve"> </w:t>
      </w:r>
      <w:r>
        <w:rPr>
          <w:b/>
          <w:i/>
        </w:rPr>
        <w:t xml:space="preserve">        Investiția trebuie să fie racordată la un drum existent. </w:t>
      </w:r>
      <w:r>
        <w:t xml:space="preserve"> </w:t>
      </w:r>
    </w:p>
    <w:p w:rsidR="00E03056" w:rsidRDefault="0006731E" w:rsidP="0082445A">
      <w:pPr>
        <w:tabs>
          <w:tab w:val="left" w:pos="284"/>
        </w:tabs>
        <w:ind w:left="0" w:right="108" w:firstLine="0"/>
      </w:pPr>
      <w:r>
        <w:t>Îndeplinirea acestui criteriu se va face în baza informațiilor din Studiul de Fezabilitate/ Documentaţia de Avizare pentru Lucrări de Intervenţii, întocmit/ă conform legislaţiei în vigoare (HG nr.</w:t>
      </w:r>
      <w:r w:rsidR="009513BF">
        <w:t>907/2016</w:t>
      </w:r>
      <w:r>
        <w:t xml:space="preserve"> privind aprobarea </w:t>
      </w:r>
      <w:proofErr w:type="spellStart"/>
      <w:r>
        <w:t>conţinutului</w:t>
      </w:r>
      <w:proofErr w:type="spellEnd"/>
      <w:r>
        <w:t xml:space="preserve"> cadru al </w:t>
      </w:r>
      <w:proofErr w:type="spellStart"/>
      <w:r>
        <w:t>documentaţiei</w:t>
      </w:r>
      <w:proofErr w:type="spellEnd"/>
      <w:r>
        <w:t xml:space="preserve"> tehnico</w:t>
      </w:r>
      <w:r>
        <w:rPr>
          <w:noProof/>
        </w:rPr>
        <w:drawing>
          <wp:inline distT="0" distB="0" distL="0" distR="0">
            <wp:extent cx="39624" cy="15240"/>
            <wp:effectExtent l="0" t="0" r="0" b="0"/>
            <wp:docPr id="106664" name="Picture 106664"/>
            <wp:cNvGraphicFramePr/>
            <a:graphic xmlns:a="http://schemas.openxmlformats.org/drawingml/2006/main">
              <a:graphicData uri="http://schemas.openxmlformats.org/drawingml/2006/picture">
                <pic:pic xmlns:pic="http://schemas.openxmlformats.org/drawingml/2006/picture">
                  <pic:nvPicPr>
                    <pic:cNvPr id="106664" name="Picture 106664"/>
                    <pic:cNvPicPr/>
                  </pic:nvPicPr>
                  <pic:blipFill>
                    <a:blip r:embed="rId20"/>
                    <a:stretch>
                      <a:fillRect/>
                    </a:stretch>
                  </pic:blipFill>
                  <pic:spPr>
                    <a:xfrm>
                      <a:off x="0" y="0"/>
                      <a:ext cx="39624" cy="15240"/>
                    </a:xfrm>
                    <a:prstGeom prst="rect">
                      <a:avLst/>
                    </a:prstGeom>
                  </pic:spPr>
                </pic:pic>
              </a:graphicData>
            </a:graphic>
          </wp:inline>
        </w:drawing>
      </w:r>
      <w:r>
        <w:t xml:space="preserve"> economice aferente investiţiilor publice, precum şi a structurii şi metodologiei de elaborare a devizului general pentru obiecte de investiţii şi lucrări de intervenţii), precum şi în baza Planşelor atașate.  Criteriul este îndeplinit dacă investiția este racordată la un drum public existent, indiferent de clasificarea și stadiul de modernizare a acestuia/acestora, conform O.G. 43/1997, republicată, cu modificările și completările ulterioare.  </w:t>
      </w:r>
    </w:p>
    <w:p w:rsidR="009513BF" w:rsidRDefault="0006731E" w:rsidP="006D5FB7">
      <w:pPr>
        <w:tabs>
          <w:tab w:val="left" w:pos="284"/>
        </w:tabs>
        <w:spacing w:after="4" w:line="253" w:lineRule="auto"/>
        <w:ind w:left="0" w:right="0" w:firstLine="0"/>
        <w:jc w:val="left"/>
      </w:pPr>
      <w:r>
        <w:t xml:space="preserve"> </w:t>
      </w:r>
    </w:p>
    <w:p w:rsidR="006D5FB7" w:rsidRDefault="006D5FB7" w:rsidP="006D5FB7">
      <w:pPr>
        <w:tabs>
          <w:tab w:val="left" w:pos="284"/>
        </w:tabs>
        <w:spacing w:after="39" w:line="276" w:lineRule="auto"/>
        <w:ind w:right="66"/>
        <w:rPr>
          <w:rFonts w:eastAsia="Trebuchet MS"/>
          <w:b/>
        </w:rPr>
      </w:pPr>
      <w:r w:rsidRPr="00C560F2">
        <w:rPr>
          <w:rFonts w:eastAsia="Trebuchet MS"/>
          <w:b/>
        </w:rPr>
        <w:t xml:space="preserve">Infrastructura de acces silvică </w:t>
      </w:r>
    </w:p>
    <w:p w:rsidR="00C560F2" w:rsidRPr="00C560F2" w:rsidRDefault="00C560F2" w:rsidP="00C560F2">
      <w:pPr>
        <w:pStyle w:val="Listparagraf"/>
        <w:tabs>
          <w:tab w:val="left" w:pos="284"/>
        </w:tabs>
        <w:spacing w:after="4" w:line="267" w:lineRule="auto"/>
        <w:ind w:left="0" w:right="48" w:firstLine="0"/>
        <w:jc w:val="left"/>
        <w:rPr>
          <w:b/>
          <w:i/>
        </w:rPr>
      </w:pPr>
      <w:r w:rsidRPr="006D5FB7">
        <w:rPr>
          <w:rFonts w:ascii="Wingdings" w:eastAsia="Wingdings" w:hAnsi="Wingdings" w:cs="Wingdings"/>
          <w:sz w:val="23"/>
        </w:rPr>
        <w:t></w:t>
      </w:r>
      <w:r w:rsidRPr="006D5FB7">
        <w:rPr>
          <w:rFonts w:ascii="Arial" w:eastAsia="Arial" w:hAnsi="Arial" w:cs="Arial"/>
          <w:sz w:val="23"/>
        </w:rPr>
        <w:t xml:space="preserve"> </w:t>
      </w:r>
      <w:r>
        <w:rPr>
          <w:b/>
          <w:i/>
        </w:rPr>
        <w:t xml:space="preserve">     </w:t>
      </w:r>
      <w:r w:rsidRPr="006D5FB7">
        <w:rPr>
          <w:b/>
          <w:i/>
        </w:rPr>
        <w:t xml:space="preserve">Solicitanții trebuie să facă dovada proprietății/administrării terenului </w:t>
      </w:r>
      <w:r w:rsidRPr="00C560F2">
        <w:rPr>
          <w:rFonts w:eastAsia="Trebuchet MS"/>
          <w:b/>
          <w:i/>
        </w:rPr>
        <w:t>în cazul domeniului public al statului</w:t>
      </w:r>
    </w:p>
    <w:p w:rsidR="00C560F2" w:rsidRDefault="00C560F2" w:rsidP="00C560F2">
      <w:pPr>
        <w:tabs>
          <w:tab w:val="left" w:pos="284"/>
        </w:tabs>
        <w:ind w:left="0" w:right="108" w:firstLine="0"/>
      </w:pPr>
      <w:r>
        <w:t xml:space="preserve">Îndeplinirea acestui criteriu se va face în baza verificării următoarelor documente de la     pct. 3.1 si daca este cazul documentul 3.2, </w:t>
      </w:r>
      <w:proofErr w:type="spellStart"/>
      <w:r>
        <w:t>mentionate</w:t>
      </w:r>
      <w:proofErr w:type="spellEnd"/>
      <w:r>
        <w:t xml:space="preserve"> la cap. 12: </w:t>
      </w:r>
      <w:r>
        <w:rPr>
          <w:i/>
        </w:rPr>
        <w:t xml:space="preserve">Documente necesare întocmirii cererii de </w:t>
      </w:r>
      <w:proofErr w:type="spellStart"/>
      <w:r>
        <w:rPr>
          <w:i/>
        </w:rPr>
        <w:t>finanţare</w:t>
      </w:r>
      <w:proofErr w:type="spellEnd"/>
      <w:r>
        <w:rPr>
          <w:i/>
        </w:rPr>
        <w:t xml:space="preserve"> :  </w:t>
      </w:r>
    </w:p>
    <w:p w:rsidR="00C560F2" w:rsidRDefault="00C560F2" w:rsidP="00C560F2">
      <w:pPr>
        <w:tabs>
          <w:tab w:val="left" w:pos="284"/>
        </w:tabs>
        <w:ind w:left="0" w:right="108" w:firstLine="0"/>
      </w:pPr>
      <w:r>
        <w:rPr>
          <w:noProof/>
        </w:rPr>
        <w:drawing>
          <wp:inline distT="0" distB="0" distL="0" distR="0" wp14:anchorId="63E6B843" wp14:editId="2537C7DF">
            <wp:extent cx="39624" cy="15240"/>
            <wp:effectExtent l="0" t="0" r="0" b="0"/>
            <wp:docPr id="2" name="Picture 106662"/>
            <wp:cNvGraphicFramePr/>
            <a:graphic xmlns:a="http://schemas.openxmlformats.org/drawingml/2006/main">
              <a:graphicData uri="http://schemas.openxmlformats.org/drawingml/2006/picture">
                <pic:pic xmlns:pic="http://schemas.openxmlformats.org/drawingml/2006/picture">
                  <pic:nvPicPr>
                    <pic:cNvPr id="106662" name="Picture 106662"/>
                    <pic:cNvPicPr/>
                  </pic:nvPicPr>
                  <pic:blipFill>
                    <a:blip r:embed="rId20"/>
                    <a:stretch>
                      <a:fillRect/>
                    </a:stretch>
                  </pic:blipFill>
                  <pic:spPr>
                    <a:xfrm>
                      <a:off x="0" y="0"/>
                      <a:ext cx="39624" cy="15240"/>
                    </a:xfrm>
                    <a:prstGeom prst="rect">
                      <a:avLst/>
                    </a:prstGeom>
                  </pic:spPr>
                </pic:pic>
              </a:graphicData>
            </a:graphic>
          </wp:inline>
        </w:drawing>
      </w:r>
      <w:r>
        <w:t xml:space="preserve"> Inventarul bunurilor care </w:t>
      </w:r>
      <w:proofErr w:type="spellStart"/>
      <w:r>
        <w:t>aparţin</w:t>
      </w:r>
      <w:proofErr w:type="spellEnd"/>
      <w:r>
        <w:t xml:space="preserve"> domeniului public al UAT/UAT</w:t>
      </w:r>
      <w:r>
        <w:rPr>
          <w:noProof/>
        </w:rPr>
        <w:drawing>
          <wp:inline distT="0" distB="0" distL="0" distR="0" wp14:anchorId="67FB6E35" wp14:editId="33BFC9EF">
            <wp:extent cx="39624" cy="15240"/>
            <wp:effectExtent l="0" t="0" r="0" b="0"/>
            <wp:docPr id="3" name="Picture 106663"/>
            <wp:cNvGraphicFramePr/>
            <a:graphic xmlns:a="http://schemas.openxmlformats.org/drawingml/2006/main">
              <a:graphicData uri="http://schemas.openxmlformats.org/drawingml/2006/picture">
                <pic:pic xmlns:pic="http://schemas.openxmlformats.org/drawingml/2006/picture">
                  <pic:nvPicPr>
                    <pic:cNvPr id="106663" name="Picture 106663"/>
                    <pic:cNvPicPr/>
                  </pic:nvPicPr>
                  <pic:blipFill>
                    <a:blip r:embed="rId24"/>
                    <a:stretch>
                      <a:fillRect/>
                    </a:stretch>
                  </pic:blipFill>
                  <pic:spPr>
                    <a:xfrm>
                      <a:off x="0" y="0"/>
                      <a:ext cx="39624" cy="15240"/>
                    </a:xfrm>
                    <a:prstGeom prst="rect">
                      <a:avLst/>
                    </a:prstGeom>
                  </pic:spPr>
                </pic:pic>
              </a:graphicData>
            </a:graphic>
          </wp:inline>
        </w:drawing>
      </w:r>
      <w:r>
        <w:t xml:space="preserve"> urilor, întocmit conform </w:t>
      </w:r>
      <w:proofErr w:type="spellStart"/>
      <w:r>
        <w:t>legislaţiei</w:t>
      </w:r>
      <w:proofErr w:type="spellEnd"/>
      <w:r>
        <w:t xml:space="preserve"> în vigoare privind proprietatea publică </w:t>
      </w:r>
      <w:proofErr w:type="spellStart"/>
      <w:r>
        <w:t>şi</w:t>
      </w:r>
      <w:proofErr w:type="spellEnd"/>
      <w:r>
        <w:t xml:space="preserve"> regimul juridic al acesteia/acestora (copie Monitor Oficial) și, dacă este cazul, a documentelor de modificare ulterioară a acestuia.  </w:t>
      </w:r>
    </w:p>
    <w:p w:rsidR="00C560F2" w:rsidRDefault="00C560F2" w:rsidP="00C560F2">
      <w:pPr>
        <w:tabs>
          <w:tab w:val="left" w:pos="284"/>
        </w:tabs>
        <w:spacing w:after="4" w:line="253" w:lineRule="auto"/>
        <w:ind w:left="0" w:right="0" w:firstLine="0"/>
        <w:jc w:val="left"/>
      </w:pPr>
      <w:r>
        <w:rPr>
          <w:rFonts w:ascii="Wingdings" w:eastAsia="Wingdings" w:hAnsi="Wingdings" w:cs="Wingdings"/>
          <w:sz w:val="23"/>
        </w:rPr>
        <w:t></w:t>
      </w:r>
      <w:r>
        <w:rPr>
          <w:rFonts w:ascii="Arial" w:eastAsia="Arial" w:hAnsi="Arial" w:cs="Arial"/>
          <w:sz w:val="23"/>
        </w:rPr>
        <w:t xml:space="preserve"> </w:t>
      </w:r>
      <w:r>
        <w:rPr>
          <w:b/>
          <w:i/>
        </w:rPr>
        <w:t xml:space="preserve">        </w:t>
      </w:r>
      <w:r w:rsidRPr="006D5FB7">
        <w:rPr>
          <w:rFonts w:eastAsia="Trebuchet MS"/>
        </w:rPr>
        <w:t xml:space="preserve"> </w:t>
      </w:r>
      <w:r w:rsidRPr="00C560F2">
        <w:rPr>
          <w:rFonts w:eastAsia="Trebuchet MS"/>
          <w:b/>
          <w:i/>
        </w:rPr>
        <w:t>Solicitantul trebuie să facă dovada faptului că investiția se regăsește în amenajamentul silvic, iar în cazul modernizării drumului forestier, acesta să se regăsească în inventarul deținătorului</w:t>
      </w:r>
    </w:p>
    <w:p w:rsidR="00C560F2" w:rsidRPr="00C560F2" w:rsidRDefault="00C560F2" w:rsidP="00C560F2">
      <w:pPr>
        <w:tabs>
          <w:tab w:val="left" w:pos="284"/>
        </w:tabs>
        <w:spacing w:after="4" w:line="253" w:lineRule="auto"/>
        <w:ind w:left="0" w:right="0" w:firstLine="0"/>
        <w:jc w:val="left"/>
      </w:pPr>
      <w:r>
        <w:t xml:space="preserve">Îndeplinirea acestui criteriu se va face în baza informațiilor din Studiul de Fezabilitate/ </w:t>
      </w:r>
      <w:proofErr w:type="spellStart"/>
      <w:r>
        <w:t>Documentaţia</w:t>
      </w:r>
      <w:proofErr w:type="spellEnd"/>
      <w:r>
        <w:t xml:space="preserve"> de Avizare pentru Lucrări de </w:t>
      </w:r>
      <w:proofErr w:type="spellStart"/>
      <w:r>
        <w:t>Intervenţii</w:t>
      </w:r>
      <w:proofErr w:type="spellEnd"/>
      <w:r>
        <w:t xml:space="preserve">, întocmit/ă conform </w:t>
      </w:r>
      <w:proofErr w:type="spellStart"/>
      <w:r>
        <w:t>legislaţiei</w:t>
      </w:r>
      <w:proofErr w:type="spellEnd"/>
      <w:r>
        <w:t xml:space="preserve"> în vigoare (HG nr.907/2016 privind aprobarea </w:t>
      </w:r>
      <w:proofErr w:type="spellStart"/>
      <w:r>
        <w:t>conţinutului</w:t>
      </w:r>
      <w:proofErr w:type="spellEnd"/>
      <w:r>
        <w:t xml:space="preserve"> cadru al </w:t>
      </w:r>
      <w:proofErr w:type="spellStart"/>
      <w:r>
        <w:t>documentaţiei</w:t>
      </w:r>
      <w:proofErr w:type="spellEnd"/>
      <w:r>
        <w:t xml:space="preserve"> </w:t>
      </w:r>
      <w:proofErr w:type="spellStart"/>
      <w:r>
        <w:t>tehnico</w:t>
      </w:r>
      <w:proofErr w:type="spellEnd"/>
      <w:r>
        <w:rPr>
          <w:noProof/>
        </w:rPr>
        <w:drawing>
          <wp:inline distT="0" distB="0" distL="0" distR="0" wp14:anchorId="5FB2B821" wp14:editId="664EAFD0">
            <wp:extent cx="39624" cy="15240"/>
            <wp:effectExtent l="0" t="0" r="0" b="0"/>
            <wp:docPr id="4" name="Picture 106664"/>
            <wp:cNvGraphicFramePr/>
            <a:graphic xmlns:a="http://schemas.openxmlformats.org/drawingml/2006/main">
              <a:graphicData uri="http://schemas.openxmlformats.org/drawingml/2006/picture">
                <pic:pic xmlns:pic="http://schemas.openxmlformats.org/drawingml/2006/picture">
                  <pic:nvPicPr>
                    <pic:cNvPr id="106664" name="Picture 106664"/>
                    <pic:cNvPicPr/>
                  </pic:nvPicPr>
                  <pic:blipFill>
                    <a:blip r:embed="rId20"/>
                    <a:stretch>
                      <a:fillRect/>
                    </a:stretch>
                  </pic:blipFill>
                  <pic:spPr>
                    <a:xfrm>
                      <a:off x="0" y="0"/>
                      <a:ext cx="39624" cy="15240"/>
                    </a:xfrm>
                    <a:prstGeom prst="rect">
                      <a:avLst/>
                    </a:prstGeom>
                  </pic:spPr>
                </pic:pic>
              </a:graphicData>
            </a:graphic>
          </wp:inline>
        </w:drawing>
      </w:r>
      <w:r>
        <w:t xml:space="preserve"> economice aferente </w:t>
      </w:r>
      <w:proofErr w:type="spellStart"/>
      <w:r>
        <w:t>investiţiilor</w:t>
      </w:r>
      <w:proofErr w:type="spellEnd"/>
      <w:r>
        <w:t xml:space="preserve"> publice, precum </w:t>
      </w:r>
      <w:proofErr w:type="spellStart"/>
      <w:r>
        <w:t>şi</w:t>
      </w:r>
      <w:proofErr w:type="spellEnd"/>
      <w:r>
        <w:t xml:space="preserve"> a structurii </w:t>
      </w:r>
      <w:proofErr w:type="spellStart"/>
      <w:r>
        <w:t>şi</w:t>
      </w:r>
      <w:proofErr w:type="spellEnd"/>
      <w:r>
        <w:t xml:space="preserve"> metodologiei de elaborare a devizului general pentru obiecte de </w:t>
      </w:r>
      <w:proofErr w:type="spellStart"/>
      <w:r>
        <w:t>investiţii</w:t>
      </w:r>
      <w:proofErr w:type="spellEnd"/>
      <w:r>
        <w:t xml:space="preserve"> </w:t>
      </w:r>
      <w:proofErr w:type="spellStart"/>
      <w:r>
        <w:t>şi</w:t>
      </w:r>
      <w:proofErr w:type="spellEnd"/>
      <w:r>
        <w:t xml:space="preserve"> lucrări de </w:t>
      </w:r>
      <w:proofErr w:type="spellStart"/>
      <w:r>
        <w:t>intervenţii</w:t>
      </w:r>
      <w:proofErr w:type="spellEnd"/>
      <w:r>
        <w:t xml:space="preserve">), precum </w:t>
      </w:r>
      <w:proofErr w:type="spellStart"/>
      <w:r>
        <w:t>şi</w:t>
      </w:r>
      <w:proofErr w:type="spellEnd"/>
      <w:r>
        <w:t xml:space="preserve"> în baza </w:t>
      </w:r>
      <w:proofErr w:type="spellStart"/>
      <w:r>
        <w:t>Planşelor</w:t>
      </w:r>
      <w:proofErr w:type="spellEnd"/>
      <w:r>
        <w:t xml:space="preserve"> atașate.  Criteriul este îndeplinit dacă investiția este </w:t>
      </w:r>
      <w:r w:rsidRPr="00C560F2">
        <w:rPr>
          <w:rFonts w:eastAsia="Trebuchet MS"/>
        </w:rPr>
        <w:t>în amenajamentul silvic, iar în cazul modernizării drumului forestier, acesta se regăse</w:t>
      </w:r>
      <w:r w:rsidRPr="00C560F2">
        <w:rPr>
          <w:rFonts w:eastAsia="Trebuchet MS"/>
        </w:rPr>
        <w:t>ște</w:t>
      </w:r>
      <w:r w:rsidRPr="00C560F2">
        <w:rPr>
          <w:rFonts w:eastAsia="Trebuchet MS"/>
        </w:rPr>
        <w:t xml:space="preserve"> în inventarul deținătorului</w:t>
      </w:r>
      <w:r w:rsidRPr="00C560F2">
        <w:rPr>
          <w:rFonts w:eastAsia="Trebuchet MS"/>
        </w:rPr>
        <w:t>.</w:t>
      </w:r>
    </w:p>
    <w:p w:rsidR="00C560F2" w:rsidRPr="00C560F2" w:rsidRDefault="00C560F2" w:rsidP="00C560F2">
      <w:pPr>
        <w:tabs>
          <w:tab w:val="left" w:pos="284"/>
        </w:tabs>
        <w:ind w:left="0" w:right="108" w:firstLine="0"/>
      </w:pPr>
      <w:bookmarkStart w:id="0" w:name="_GoBack"/>
      <w:bookmarkEnd w:id="0"/>
    </w:p>
    <w:p w:rsidR="006D5FB7" w:rsidRPr="00C560F2" w:rsidRDefault="00C560F2" w:rsidP="00C560F2">
      <w:pPr>
        <w:tabs>
          <w:tab w:val="left" w:pos="284"/>
        </w:tabs>
        <w:spacing w:after="4" w:line="253" w:lineRule="auto"/>
        <w:ind w:left="0" w:right="0" w:firstLine="0"/>
        <w:jc w:val="left"/>
      </w:pPr>
      <w:r>
        <w:lastRenderedPageBreak/>
        <w:t xml:space="preserve"> </w:t>
      </w:r>
    </w:p>
    <w:p w:rsidR="00E03056" w:rsidRPr="006D5FB7" w:rsidRDefault="006D5FB7" w:rsidP="006D5FB7">
      <w:pPr>
        <w:spacing w:after="0" w:line="259" w:lineRule="auto"/>
        <w:ind w:left="0" w:right="0" w:firstLine="0"/>
        <w:jc w:val="left"/>
      </w:pPr>
      <w:r w:rsidRPr="006D5FB7">
        <w:rPr>
          <w:rFonts w:eastAsia="Trebuchet MS"/>
        </w:rPr>
        <w:t>.</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jc w:val="left"/>
      </w:pPr>
      <w:r>
        <w:rPr>
          <w:b/>
          <w:shd w:val="clear" w:color="auto" w:fill="FABF8F"/>
        </w:rPr>
        <w:t>6.CHELTUIELI  ELIGIBILE ȘI NEELIGIBILE</w:t>
      </w:r>
      <w:r>
        <w:rPr>
          <w:b/>
        </w:rPr>
        <w:t xml:space="preserve"> </w:t>
      </w:r>
    </w:p>
    <w:p w:rsidR="00E03056" w:rsidRDefault="0006731E">
      <w:pPr>
        <w:spacing w:after="0" w:line="259" w:lineRule="auto"/>
        <w:ind w:left="0" w:right="0" w:firstLine="0"/>
        <w:jc w:val="left"/>
      </w:pPr>
      <w:r>
        <w:t xml:space="preserve"> </w:t>
      </w:r>
    </w:p>
    <w:p w:rsidR="00E03056" w:rsidRDefault="0006731E">
      <w:pPr>
        <w:ind w:left="0" w:right="108"/>
      </w:pPr>
      <w:r>
        <w:t xml:space="preserve">În cadrul unui proiect cheltuielile pot fi eligibile şi neeligibile. Fondurile nerambursabile vor fi acordate doar pentru rambursarea cheltuielilor eligibile, cu o intensitate a sprijinului în conformitate cu Fişa măsurii, în limita valorii maxime a sprijinului. Cheltuielile neeligibile vor fi suportate integral de către beneficiarul proiectului.  </w:t>
      </w:r>
    </w:p>
    <w:p w:rsidR="00E03056" w:rsidRDefault="0006731E">
      <w:pPr>
        <w:spacing w:after="0" w:line="259" w:lineRule="auto"/>
        <w:ind w:left="0" w:right="0" w:firstLine="0"/>
        <w:jc w:val="left"/>
      </w:pPr>
      <w:r>
        <w:t xml:space="preserve">  </w:t>
      </w:r>
    </w:p>
    <w:p w:rsidR="00E03056" w:rsidRDefault="0006731E" w:rsidP="0082445A">
      <w:pPr>
        <w:tabs>
          <w:tab w:val="left" w:pos="284"/>
        </w:tabs>
        <w:ind w:left="0" w:right="108"/>
      </w:pPr>
      <w:r>
        <w:t xml:space="preserve">Cheltuielile eligibile  pentru sprijinul FEADR sunt limitate la cheltuieli pentru </w:t>
      </w:r>
    </w:p>
    <w:p w:rsidR="00E03056" w:rsidRDefault="0006731E" w:rsidP="0082445A">
      <w:pPr>
        <w:numPr>
          <w:ilvl w:val="0"/>
          <w:numId w:val="5"/>
        </w:numPr>
        <w:tabs>
          <w:tab w:val="left" w:pos="284"/>
        </w:tabs>
        <w:ind w:left="0" w:right="108"/>
      </w:pPr>
      <w:r>
        <w:t xml:space="preserve">modernizarea drumurilor de acces agricole către ferme </w:t>
      </w:r>
      <w:r>
        <w:rPr>
          <w:i/>
        </w:rPr>
        <w:t xml:space="preserve">(căi de acces din afara exploataţiilor agricole) </w:t>
      </w:r>
      <w:r>
        <w:t>și drumurilor forestiere;</w:t>
      </w:r>
      <w:r>
        <w:rPr>
          <w:sz w:val="22"/>
        </w:rPr>
        <w:t xml:space="preserve"> </w:t>
      </w:r>
      <w:r>
        <w:t xml:space="preserve">Ținând cont de costurile ridicate și gospodăriile rarefiate din satele de munte, trebuie lăsat la latitudinea proiectantului să aleagă soluțiile tehnice (pietruire sau asfaltare) cele mai eficiente din punct de vedere a beneficiilor aduse.  </w:t>
      </w:r>
    </w:p>
    <w:p w:rsidR="00E03056" w:rsidRDefault="0006731E" w:rsidP="0082445A">
      <w:pPr>
        <w:numPr>
          <w:ilvl w:val="0"/>
          <w:numId w:val="5"/>
        </w:numPr>
        <w:tabs>
          <w:tab w:val="left" w:pos="284"/>
        </w:tabs>
        <w:ind w:left="0" w:right="108"/>
      </w:pPr>
      <w:r>
        <w:t xml:space="preserve">achiziționarea sau dezvoltarea de software și achizițiile de brevete, licențe, drepturi de autor și mărci;  </w:t>
      </w:r>
    </w:p>
    <w:p w:rsidR="00E03056" w:rsidRDefault="0006731E" w:rsidP="0082445A">
      <w:pPr>
        <w:numPr>
          <w:ilvl w:val="0"/>
          <w:numId w:val="5"/>
        </w:numPr>
        <w:tabs>
          <w:tab w:val="left" w:pos="284"/>
        </w:tabs>
        <w:ind w:left="0" w:right="108"/>
      </w:pPr>
      <w:r>
        <w:t xml:space="preserve">costurile generale legate de cheltuielile menționate la literele (a) și (b), cum ar fi onorariile pentru arhitecți, ingineri și consultanți, onorariile pentru consiliere în domeniul durabilității mediului și al sustenabilității economice, inclusiv studiile de fezabilitate.   </w:t>
      </w:r>
    </w:p>
    <w:p w:rsidR="00E03056" w:rsidRDefault="0006731E">
      <w:pPr>
        <w:spacing w:after="0" w:line="259" w:lineRule="auto"/>
        <w:ind w:left="0" w:right="0" w:firstLine="0"/>
        <w:jc w:val="left"/>
      </w:pPr>
      <w:r>
        <w:t xml:space="preserve">  </w:t>
      </w:r>
    </w:p>
    <w:tbl>
      <w:tblPr>
        <w:tblStyle w:val="TableGrid"/>
        <w:tblW w:w="9783" w:type="dxa"/>
        <w:tblInd w:w="-110" w:type="dxa"/>
        <w:tblCellMar>
          <w:top w:w="72" w:type="dxa"/>
          <w:left w:w="29" w:type="dxa"/>
          <w:right w:w="28" w:type="dxa"/>
        </w:tblCellMar>
        <w:tblLook w:val="04A0" w:firstRow="1" w:lastRow="0" w:firstColumn="1" w:lastColumn="0" w:noHBand="0" w:noVBand="1"/>
      </w:tblPr>
      <w:tblGrid>
        <w:gridCol w:w="82"/>
        <w:gridCol w:w="9701"/>
      </w:tblGrid>
      <w:tr w:rsidR="00E03056">
        <w:trPr>
          <w:trHeight w:val="1146"/>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1" w:line="259" w:lineRule="auto"/>
              <w:ind w:left="0" w:right="0" w:firstLine="0"/>
              <w:jc w:val="left"/>
            </w:pPr>
            <w:r>
              <w:rPr>
                <w:b/>
                <w:i/>
                <w:color w:val="1F497D"/>
              </w:rPr>
              <w:t xml:space="preserve"> Atenție!  </w:t>
            </w:r>
          </w:p>
          <w:p w:rsidR="00E03056" w:rsidRDefault="0006731E">
            <w:pPr>
              <w:spacing w:after="0" w:line="259" w:lineRule="auto"/>
              <w:ind w:left="0" w:right="0" w:firstLine="0"/>
            </w:pPr>
            <w:r>
              <w:rPr>
                <w:b/>
                <w:i/>
                <w:color w:val="1F497D"/>
              </w:rPr>
              <w:t xml:space="preserve">Nu va fi finanțată prin această submăsură construcția de drumuri agricole din pământ, ci doar drumuri pietruite, dalate sau asfaltate, funcție de soluția tehnică sau economică aleasă de proiectant. </w:t>
            </w:r>
          </w:p>
        </w:tc>
      </w:tr>
    </w:tbl>
    <w:p w:rsidR="00E03056" w:rsidRDefault="0006731E">
      <w:pPr>
        <w:spacing w:after="0" w:line="259" w:lineRule="auto"/>
        <w:ind w:left="0" w:right="0" w:firstLine="0"/>
        <w:jc w:val="left"/>
      </w:pPr>
      <w:r>
        <w:t xml:space="preserve"> </w:t>
      </w:r>
    </w:p>
    <w:p w:rsidR="00E03056" w:rsidRDefault="0006731E">
      <w:pPr>
        <w:ind w:left="0" w:right="108"/>
      </w:pPr>
      <w:r>
        <w:rPr>
          <w:b/>
        </w:rPr>
        <w:t xml:space="preserve">Cheltuielile privind costurile generale ale proiectului </w:t>
      </w:r>
      <w:r>
        <w:t xml:space="preserve">sunt cheltuieli pentru consultanță, proiectare, monitorizare și management, inclusiv onorariile pentru consiliere privind durabilitatea economică și de mediu, taxele pentru eliberarea certificatelor, potrivit art. 45 din Regulamentul (UE) nr. 1305/2013, precum şi cele privind obţinerea avizelor şi autorizaţiilor necesare implementării proiectelor, prevăzute în legislaţia naţională.  </w:t>
      </w:r>
    </w:p>
    <w:p w:rsidR="00E03056" w:rsidRDefault="0006731E">
      <w:pPr>
        <w:spacing w:after="0" w:line="259" w:lineRule="auto"/>
        <w:ind w:left="0" w:right="0" w:firstLine="0"/>
        <w:jc w:val="left"/>
      </w:pPr>
      <w:r>
        <w:t xml:space="preserve">  </w:t>
      </w:r>
    </w:p>
    <w:p w:rsidR="00E03056" w:rsidRDefault="0006731E" w:rsidP="0082445A">
      <w:pPr>
        <w:tabs>
          <w:tab w:val="left" w:pos="284"/>
        </w:tabs>
        <w:ind w:left="0" w:right="108"/>
      </w:pPr>
      <w:r>
        <w:t xml:space="preserve">Cheltuielile privind costurile generale ale proiectului sunt eligibile dacă respectă prevederile art. 45 din Regulamentul (UE) nr. 1305/2013 şi îndeplinesc următoarele condiții:  </w:t>
      </w:r>
    </w:p>
    <w:p w:rsidR="00E03056" w:rsidRDefault="0006731E" w:rsidP="0082445A">
      <w:pPr>
        <w:numPr>
          <w:ilvl w:val="0"/>
          <w:numId w:val="6"/>
        </w:numPr>
        <w:tabs>
          <w:tab w:val="left" w:pos="284"/>
        </w:tabs>
        <w:ind w:right="48"/>
      </w:pPr>
      <w:r>
        <w:t xml:space="preserve">sunt prevăzute sau rezultă din aplicarea legislației în vederea obținerii de avize, acorduri şi autorizații necesare implementării activităților eligibile ale operațiunii sau rezultă din cerințele minime impuse de PNDR 2014 </w:t>
      </w:r>
      <w:r>
        <w:rPr>
          <w:noProof/>
        </w:rPr>
        <w:drawing>
          <wp:inline distT="0" distB="0" distL="0" distR="0">
            <wp:extent cx="39624" cy="18288"/>
            <wp:effectExtent l="0" t="0" r="0" b="0"/>
            <wp:docPr id="106665" name="Picture 106665"/>
            <wp:cNvGraphicFramePr/>
            <a:graphic xmlns:a="http://schemas.openxmlformats.org/drawingml/2006/main">
              <a:graphicData uri="http://schemas.openxmlformats.org/drawingml/2006/picture">
                <pic:pic xmlns:pic="http://schemas.openxmlformats.org/drawingml/2006/picture">
                  <pic:nvPicPr>
                    <pic:cNvPr id="106665" name="Picture 106665"/>
                    <pic:cNvPicPr/>
                  </pic:nvPicPr>
                  <pic:blipFill>
                    <a:blip r:embed="rId25"/>
                    <a:stretch>
                      <a:fillRect/>
                    </a:stretch>
                  </pic:blipFill>
                  <pic:spPr>
                    <a:xfrm>
                      <a:off x="0" y="0"/>
                      <a:ext cx="39624" cy="18288"/>
                    </a:xfrm>
                    <a:prstGeom prst="rect">
                      <a:avLst/>
                    </a:prstGeom>
                  </pic:spPr>
                </pic:pic>
              </a:graphicData>
            </a:graphic>
          </wp:inline>
        </w:drawing>
      </w:r>
      <w:r>
        <w:t xml:space="preserve"> 2020;  </w:t>
      </w:r>
    </w:p>
    <w:p w:rsidR="00E03056" w:rsidRDefault="0006731E" w:rsidP="0082445A">
      <w:pPr>
        <w:numPr>
          <w:ilvl w:val="0"/>
          <w:numId w:val="6"/>
        </w:numPr>
        <w:tabs>
          <w:tab w:val="left" w:pos="284"/>
        </w:tabs>
        <w:ind w:right="48"/>
      </w:pPr>
      <w: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rsidR="00E03056" w:rsidRDefault="0006731E" w:rsidP="0082445A">
      <w:pPr>
        <w:numPr>
          <w:ilvl w:val="0"/>
          <w:numId w:val="6"/>
        </w:numPr>
        <w:tabs>
          <w:tab w:val="left" w:pos="284"/>
        </w:tabs>
        <w:ind w:right="48"/>
      </w:pPr>
      <w:r>
        <w:t xml:space="preserve">sunt aferente activităților de coordonare şi supervizare a execuției şi recepției lucrărilor de construcții </w:t>
      </w:r>
      <w:r>
        <w:rPr>
          <w:noProof/>
        </w:rPr>
        <w:drawing>
          <wp:inline distT="0" distB="0" distL="0" distR="0">
            <wp:extent cx="39624" cy="18288"/>
            <wp:effectExtent l="0" t="0" r="0" b="0"/>
            <wp:docPr id="106666" name="Picture 106666"/>
            <wp:cNvGraphicFramePr/>
            <a:graphic xmlns:a="http://schemas.openxmlformats.org/drawingml/2006/main">
              <a:graphicData uri="http://schemas.openxmlformats.org/drawingml/2006/picture">
                <pic:pic xmlns:pic="http://schemas.openxmlformats.org/drawingml/2006/picture">
                  <pic:nvPicPr>
                    <pic:cNvPr id="106666" name="Picture 106666"/>
                    <pic:cNvPicPr/>
                  </pic:nvPicPr>
                  <pic:blipFill>
                    <a:blip r:embed="rId26"/>
                    <a:stretch>
                      <a:fillRect/>
                    </a:stretch>
                  </pic:blipFill>
                  <pic:spPr>
                    <a:xfrm>
                      <a:off x="0" y="0"/>
                      <a:ext cx="39624" cy="18288"/>
                    </a:xfrm>
                    <a:prstGeom prst="rect">
                      <a:avLst/>
                    </a:prstGeom>
                  </pic:spPr>
                </pic:pic>
              </a:graphicData>
            </a:graphic>
          </wp:inline>
        </w:drawing>
      </w:r>
      <w:r>
        <w:t xml:space="preserve"> montaj.  </w:t>
      </w:r>
    </w:p>
    <w:p w:rsidR="00E03056" w:rsidRDefault="0006731E">
      <w:pPr>
        <w:spacing w:after="0" w:line="259" w:lineRule="auto"/>
        <w:ind w:left="0" w:right="0" w:firstLine="0"/>
        <w:jc w:val="left"/>
      </w:pPr>
      <w:r>
        <w:t xml:space="preserve"> </w:t>
      </w:r>
    </w:p>
    <w:p w:rsidR="00E03056" w:rsidRDefault="0006731E">
      <w:pPr>
        <w:ind w:left="0" w:right="108"/>
      </w:pPr>
      <w:r>
        <w:rPr>
          <w:b/>
        </w:rPr>
        <w:t xml:space="preserve">Cheltuielile de consultanţă şi pentru managementul proiectului </w:t>
      </w:r>
      <w:r>
        <w:t xml:space="preserve">sunt eligibile dacă respectă condițiile anterior menționate şi se decontează proporțional cu valoarea fiecărei tranşe de plată aferentă proiectului. Excepție fac cheltuielile de consultanţă pentru întocmirea dosarului cererii de finanţare care se pot deconta integral în cadrul primei tranşe de plată.  </w:t>
      </w:r>
    </w:p>
    <w:p w:rsidR="00E03056" w:rsidRDefault="0006731E">
      <w:pPr>
        <w:spacing w:after="0" w:line="259" w:lineRule="auto"/>
        <w:ind w:left="0" w:right="0" w:firstLine="0"/>
        <w:jc w:val="left"/>
      </w:pPr>
      <w:r>
        <w:lastRenderedPageBreak/>
        <w:t xml:space="preserve">  </w:t>
      </w:r>
    </w:p>
    <w:p w:rsidR="00E03056" w:rsidRDefault="0006731E">
      <w:pPr>
        <w:ind w:left="0" w:right="108"/>
      </w:pPr>
      <w:r>
        <w:t xml:space="preserve">Costurile generale reprezentând plata arhitecţilor, inginerilor şi consultanţilor, taxelor legale, a studiilor de fezabilitate/documentaţiilor de avizare a lucrărilor de intervenţii, a proiectului tehnic, achiziţionarea de licenţe şi patente, pentru pregătirea şi/sau implementarea proiectului, direct legate de submăsură, se vor încadra </w:t>
      </w:r>
      <w:r>
        <w:rPr>
          <w:b/>
        </w:rPr>
        <w:t>în maximum 10%</w:t>
      </w:r>
      <w:r>
        <w:t xml:space="preserve"> din totalul cheltuielilor eligibile pentru proiectele care prevăd construcții – montaj.  </w:t>
      </w:r>
    </w:p>
    <w:p w:rsidR="00E03056" w:rsidRDefault="0006731E">
      <w:pPr>
        <w:spacing w:after="0" w:line="259" w:lineRule="auto"/>
        <w:ind w:left="0" w:right="0" w:firstLine="0"/>
        <w:jc w:val="left"/>
      </w:pPr>
      <w:r>
        <w:t xml:space="preserve">  </w:t>
      </w:r>
    </w:p>
    <w:p w:rsidR="00E03056" w:rsidRDefault="0006731E">
      <w:pPr>
        <w:ind w:left="0" w:right="108"/>
      </w:pPr>
      <w:r>
        <w:t>Conţinutul</w:t>
      </w:r>
      <w:r>
        <w:rPr>
          <w:noProof/>
        </w:rPr>
        <w:drawing>
          <wp:inline distT="0" distB="0" distL="0" distR="0">
            <wp:extent cx="39624" cy="15239"/>
            <wp:effectExtent l="0" t="0" r="0" b="0"/>
            <wp:docPr id="106667" name="Picture 106667"/>
            <wp:cNvGraphicFramePr/>
            <a:graphic xmlns:a="http://schemas.openxmlformats.org/drawingml/2006/main">
              <a:graphicData uri="http://schemas.openxmlformats.org/drawingml/2006/picture">
                <pic:pic xmlns:pic="http://schemas.openxmlformats.org/drawingml/2006/picture">
                  <pic:nvPicPr>
                    <pic:cNvPr id="106667" name="Picture 106667"/>
                    <pic:cNvPicPr/>
                  </pic:nvPicPr>
                  <pic:blipFill>
                    <a:blip r:embed="rId27"/>
                    <a:stretch>
                      <a:fillRect/>
                    </a:stretch>
                  </pic:blipFill>
                  <pic:spPr>
                    <a:xfrm>
                      <a:off x="0" y="0"/>
                      <a:ext cx="39624" cy="15239"/>
                    </a:xfrm>
                    <a:prstGeom prst="rect">
                      <a:avLst/>
                    </a:prstGeom>
                  </pic:spPr>
                </pic:pic>
              </a:graphicData>
            </a:graphic>
          </wp:inline>
        </w:drawing>
      </w:r>
      <w:r>
        <w:t xml:space="preserve">cadru al proiectului tehnic va respecta prevederile OM nr. 863/2008 pentru aprobarea "Instrucţiunilor de aplicare a unor prevederi din Hotărârea Guvernului nr. </w:t>
      </w:r>
      <w:r w:rsidR="00A3500E">
        <w:t>28</w:t>
      </w:r>
      <w:r w:rsidR="009513BF">
        <w:t>/20</w:t>
      </w:r>
      <w:r w:rsidR="00A3500E">
        <w:t>08</w:t>
      </w:r>
      <w:r>
        <w:t xml:space="preserve"> privind aprobarea </w:t>
      </w:r>
      <w:proofErr w:type="spellStart"/>
      <w:r>
        <w:t>conţinutului</w:t>
      </w:r>
      <w:proofErr w:type="spellEnd"/>
      <w:r>
        <w:rPr>
          <w:noProof/>
        </w:rPr>
        <w:drawing>
          <wp:inline distT="0" distB="0" distL="0" distR="0">
            <wp:extent cx="39624" cy="15240"/>
            <wp:effectExtent l="0" t="0" r="0" b="0"/>
            <wp:docPr id="106668" name="Picture 106668"/>
            <wp:cNvGraphicFramePr/>
            <a:graphic xmlns:a="http://schemas.openxmlformats.org/drawingml/2006/main">
              <a:graphicData uri="http://schemas.openxmlformats.org/drawingml/2006/picture">
                <pic:pic xmlns:pic="http://schemas.openxmlformats.org/drawingml/2006/picture">
                  <pic:nvPicPr>
                    <pic:cNvPr id="106668" name="Picture 106668"/>
                    <pic:cNvPicPr/>
                  </pic:nvPicPr>
                  <pic:blipFill>
                    <a:blip r:embed="rId21"/>
                    <a:stretch>
                      <a:fillRect/>
                    </a:stretch>
                  </pic:blipFill>
                  <pic:spPr>
                    <a:xfrm>
                      <a:off x="0" y="0"/>
                      <a:ext cx="39624" cy="15240"/>
                    </a:xfrm>
                    <a:prstGeom prst="rect">
                      <a:avLst/>
                    </a:prstGeom>
                  </pic:spPr>
                </pic:pic>
              </a:graphicData>
            </a:graphic>
          </wp:inline>
        </w:drawing>
      </w:r>
      <w:r>
        <w:t xml:space="preserve">cadru al </w:t>
      </w:r>
      <w:proofErr w:type="spellStart"/>
      <w:r>
        <w:t>documentaţiei</w:t>
      </w:r>
      <w:proofErr w:type="spellEnd"/>
      <w:r>
        <w:t xml:space="preserve"> </w:t>
      </w:r>
      <w:proofErr w:type="spellStart"/>
      <w:r>
        <w:t>tehnico</w:t>
      </w:r>
      <w:proofErr w:type="spellEnd"/>
      <w:r>
        <w:t xml:space="preserve"> </w:t>
      </w:r>
      <w:r>
        <w:rPr>
          <w:noProof/>
        </w:rPr>
        <w:drawing>
          <wp:inline distT="0" distB="0" distL="0" distR="0">
            <wp:extent cx="39624" cy="15240"/>
            <wp:effectExtent l="0" t="0" r="0" b="0"/>
            <wp:docPr id="106669" name="Picture 106669"/>
            <wp:cNvGraphicFramePr/>
            <a:graphic xmlns:a="http://schemas.openxmlformats.org/drawingml/2006/main">
              <a:graphicData uri="http://schemas.openxmlformats.org/drawingml/2006/picture">
                <pic:pic xmlns:pic="http://schemas.openxmlformats.org/drawingml/2006/picture">
                  <pic:nvPicPr>
                    <pic:cNvPr id="106669" name="Picture 106669"/>
                    <pic:cNvPicPr/>
                  </pic:nvPicPr>
                  <pic:blipFill>
                    <a:blip r:embed="rId23"/>
                    <a:stretch>
                      <a:fillRect/>
                    </a:stretch>
                  </pic:blipFill>
                  <pic:spPr>
                    <a:xfrm>
                      <a:off x="0" y="0"/>
                      <a:ext cx="39624" cy="15240"/>
                    </a:xfrm>
                    <a:prstGeom prst="rect">
                      <a:avLst/>
                    </a:prstGeom>
                  </pic:spPr>
                </pic:pic>
              </a:graphicData>
            </a:graphic>
          </wp:inline>
        </w:drawing>
      </w:r>
      <w:r>
        <w:t xml:space="preserve">economice aferente investiţiilor publice, precum şi structura şi metodologia de elaborare a devizului general pentru obiective de investiţii şi lucrări de intervenţii".  </w:t>
      </w:r>
    </w:p>
    <w:p w:rsidR="00E03056" w:rsidRDefault="0006731E">
      <w:pPr>
        <w:spacing w:after="0" w:line="259" w:lineRule="auto"/>
        <w:ind w:left="0" w:right="0" w:firstLine="0"/>
        <w:jc w:val="left"/>
      </w:pPr>
      <w:r>
        <w:t xml:space="preserve"> </w:t>
      </w:r>
      <w:r>
        <w:rPr>
          <w:b/>
        </w:rPr>
        <w:t xml:space="preserve"> </w:t>
      </w:r>
    </w:p>
    <w:p w:rsidR="0082445A" w:rsidRDefault="0006731E" w:rsidP="0082445A">
      <w:pPr>
        <w:ind w:right="108"/>
      </w:pPr>
      <w:r>
        <w:rPr>
          <w:b/>
        </w:rPr>
        <w:t>Cheltuielile necesare pentru implementarea proiectului sunt eligibile dacă:</w:t>
      </w:r>
      <w:r w:rsidR="0082445A" w:rsidRPr="0082445A">
        <w:t xml:space="preserve"> </w:t>
      </w:r>
    </w:p>
    <w:p w:rsidR="0082445A" w:rsidRDefault="0082445A" w:rsidP="0082445A">
      <w:pPr>
        <w:numPr>
          <w:ilvl w:val="0"/>
          <w:numId w:val="7"/>
        </w:numPr>
        <w:ind w:right="108" w:hanging="283"/>
      </w:pPr>
      <w:r>
        <w:t xml:space="preserve">sunt realizate efectiv după data semnării contractului de finanţare şi sunt în legătură cu îndeplinirea obiectivelor investiţiei;  </w:t>
      </w:r>
    </w:p>
    <w:p w:rsidR="0082445A" w:rsidRDefault="0082445A" w:rsidP="0082445A">
      <w:pPr>
        <w:numPr>
          <w:ilvl w:val="0"/>
          <w:numId w:val="7"/>
        </w:numPr>
        <w:ind w:right="108" w:hanging="283"/>
      </w:pPr>
      <w:r>
        <w:t xml:space="preserve">sunt efectuate pentru realizarea investiţiei cu respectarea rezonabilităţii costurilor;  </w:t>
      </w:r>
    </w:p>
    <w:p w:rsidR="0082445A" w:rsidRDefault="0082445A" w:rsidP="0082445A">
      <w:pPr>
        <w:numPr>
          <w:ilvl w:val="0"/>
          <w:numId w:val="7"/>
        </w:numPr>
        <w:ind w:right="108" w:hanging="283"/>
      </w:pPr>
      <w:r>
        <w:t xml:space="preserve">sunt efectuate cu respectarea prevederilor contractului de finanţare semnat cu AFIR;  </w:t>
      </w:r>
    </w:p>
    <w:p w:rsidR="0082445A" w:rsidRDefault="0082445A" w:rsidP="0082445A">
      <w:pPr>
        <w:numPr>
          <w:ilvl w:val="0"/>
          <w:numId w:val="7"/>
        </w:numPr>
        <w:ind w:right="108" w:hanging="283"/>
      </w:pPr>
      <w:r>
        <w:t xml:space="preserve">sunt înregistrate în evidenţele contabile ale beneficiarului, sunt identificabile, verificabile şi sunt susţinute de originalele documentelor justificative, în condiţiile legii.  </w:t>
      </w:r>
    </w:p>
    <w:p w:rsidR="0082445A" w:rsidRDefault="0082445A" w:rsidP="0082445A">
      <w:pPr>
        <w:spacing w:after="0" w:line="259" w:lineRule="auto"/>
        <w:ind w:left="5" w:right="0" w:firstLine="0"/>
        <w:jc w:val="left"/>
      </w:pPr>
      <w:r>
        <w:rPr>
          <w:b/>
        </w:rPr>
        <w:t xml:space="preserve"> </w:t>
      </w:r>
    </w:p>
    <w:p w:rsidR="0082445A" w:rsidRDefault="0082445A" w:rsidP="0082445A">
      <w:pPr>
        <w:shd w:val="clear" w:color="auto" w:fill="FDE9D9"/>
        <w:spacing w:after="0" w:line="259" w:lineRule="auto"/>
        <w:ind w:left="5" w:right="118" w:firstLine="0"/>
        <w:jc w:val="left"/>
      </w:pPr>
      <w:r>
        <w:rPr>
          <w:b/>
          <w:i/>
          <w:color w:val="1F497D"/>
        </w:rPr>
        <w:t xml:space="preserve">IMPORTANT!  </w:t>
      </w:r>
    </w:p>
    <w:p w:rsidR="0082445A" w:rsidRDefault="0082445A" w:rsidP="0082445A">
      <w:pPr>
        <w:shd w:val="clear" w:color="auto" w:fill="FDE9D9"/>
        <w:spacing w:after="0" w:line="241" w:lineRule="auto"/>
        <w:ind w:left="5" w:right="118" w:firstLine="0"/>
      </w:pPr>
      <w:r>
        <w:rPr>
          <w:color w:val="1F497D"/>
        </w:rPr>
        <w:t xml:space="preserve">Drumurile de exploataţie agricolă care au fost reclasificate din alte drumuri, publice sau private, nu sunt eligibile dacă inventarul domeniului public astfel modificat, nu este aprobat prin Hotărâre a Guvernului.  </w:t>
      </w:r>
    </w:p>
    <w:p w:rsidR="00E03056" w:rsidRDefault="0006731E">
      <w:pPr>
        <w:spacing w:after="3" w:line="253" w:lineRule="auto"/>
        <w:ind w:left="0" w:right="104"/>
      </w:pPr>
      <w:r>
        <w:rPr>
          <w:b/>
        </w:rPr>
        <w:t xml:space="preserve">  </w:t>
      </w:r>
    </w:p>
    <w:p w:rsidR="0082445A" w:rsidRDefault="0082445A" w:rsidP="0082445A">
      <w:pPr>
        <w:shd w:val="clear" w:color="auto" w:fill="C5D8F1"/>
        <w:spacing w:after="0" w:line="259" w:lineRule="auto"/>
        <w:ind w:left="-22" w:right="0" w:firstLine="0"/>
        <w:jc w:val="left"/>
      </w:pPr>
      <w:r>
        <w:rPr>
          <w:b/>
          <w:i/>
        </w:rPr>
        <w:t xml:space="preserve">Tipuri de investiţii şi cheltuieli neeligibile </w:t>
      </w:r>
      <w:r>
        <w:t xml:space="preserve"> </w:t>
      </w:r>
    </w:p>
    <w:p w:rsidR="0082445A" w:rsidRDefault="0082445A" w:rsidP="0082445A">
      <w:pPr>
        <w:spacing w:after="0" w:line="259" w:lineRule="auto"/>
        <w:ind w:left="5" w:right="0" w:firstLine="0"/>
        <w:jc w:val="left"/>
      </w:pPr>
      <w:r>
        <w:t xml:space="preserve">  </w:t>
      </w:r>
    </w:p>
    <w:p w:rsidR="0082445A" w:rsidRDefault="0082445A" w:rsidP="0082445A">
      <w:pPr>
        <w:spacing w:after="3" w:line="253" w:lineRule="auto"/>
        <w:ind w:left="0" w:right="104"/>
      </w:pPr>
      <w:r>
        <w:rPr>
          <w:b/>
        </w:rPr>
        <w:t xml:space="preserve">Cheltuielile neeligibile generale sunt:  </w:t>
      </w:r>
      <w:r>
        <w:t xml:space="preserve"> </w:t>
      </w:r>
    </w:p>
    <w:p w:rsidR="0082445A" w:rsidRDefault="0082445A" w:rsidP="0022127E">
      <w:pPr>
        <w:numPr>
          <w:ilvl w:val="0"/>
          <w:numId w:val="8"/>
        </w:numPr>
        <w:tabs>
          <w:tab w:val="left" w:pos="284"/>
        </w:tabs>
        <w:ind w:left="0" w:right="108" w:firstLine="0"/>
      </w:pPr>
      <w:r>
        <w:t xml:space="preserve">cheltuielile cu achiziţionarea de bunuri și  </w:t>
      </w:r>
      <w:r>
        <w:rPr>
          <w:b/>
          <w:i/>
        </w:rPr>
        <w:t xml:space="preserve">Atenţie! </w:t>
      </w:r>
      <w:r>
        <w:t xml:space="preserve">echipamente „second hand”; </w:t>
      </w:r>
      <w:r>
        <w:rPr>
          <w:i/>
        </w:rPr>
        <w:t xml:space="preserve"> </w:t>
      </w:r>
    </w:p>
    <w:p w:rsidR="0082445A" w:rsidRDefault="0082445A" w:rsidP="0022127E">
      <w:pPr>
        <w:numPr>
          <w:ilvl w:val="0"/>
          <w:numId w:val="8"/>
        </w:numPr>
        <w:tabs>
          <w:tab w:val="left" w:pos="284"/>
        </w:tabs>
        <w:ind w:left="0" w:right="108" w:firstLine="0"/>
      </w:pPr>
      <w:r>
        <w:t xml:space="preserve">cheltuieli efectuate înainte de  semnarea contractului de finanțare a proiectului, cu excepţia costurilor generale definite la art. 45, alin 2 litera c) a R (UE) nr. 1305/2013, care pot fi realizate înainte de depunerea cererii de finanțare;  </w:t>
      </w:r>
    </w:p>
    <w:p w:rsidR="0022127E" w:rsidRDefault="0082445A" w:rsidP="0022127E">
      <w:pPr>
        <w:numPr>
          <w:ilvl w:val="0"/>
          <w:numId w:val="8"/>
        </w:numPr>
        <w:tabs>
          <w:tab w:val="left" w:pos="284"/>
        </w:tabs>
        <w:ind w:left="0" w:right="108" w:firstLine="0"/>
      </w:pPr>
      <w:r>
        <w:t>cheltuieli cu achiziția mijloacelor de transport pentru uz personal</w:t>
      </w:r>
      <w:r w:rsidR="0022127E">
        <w:t xml:space="preserve"> şi pentru transport persoane;</w:t>
      </w:r>
    </w:p>
    <w:p w:rsidR="0082445A" w:rsidRDefault="0082445A" w:rsidP="0022127E">
      <w:pPr>
        <w:numPr>
          <w:ilvl w:val="0"/>
          <w:numId w:val="8"/>
        </w:numPr>
        <w:tabs>
          <w:tab w:val="left" w:pos="284"/>
        </w:tabs>
        <w:ind w:left="0" w:right="108" w:firstLine="0"/>
      </w:pPr>
      <w:r>
        <w:t xml:space="preserve">cheltuieli cu achiziția mijloacelor de transport pentru uz personal şi pentru transport persoane; cheltuieli cu investițiile ce fac obiectul dublei finanțări care vizează aceleași costuri eligibile;  </w:t>
      </w:r>
      <w:r>
        <w:rPr>
          <w:i/>
        </w:rPr>
        <w:t xml:space="preserve">ulterioare. </w:t>
      </w:r>
      <w:r>
        <w:t xml:space="preserve"> </w:t>
      </w:r>
    </w:p>
    <w:p w:rsidR="0082445A" w:rsidRDefault="0082445A" w:rsidP="0022127E">
      <w:pPr>
        <w:numPr>
          <w:ilvl w:val="0"/>
          <w:numId w:val="8"/>
        </w:numPr>
        <w:tabs>
          <w:tab w:val="left" w:pos="284"/>
        </w:tabs>
        <w:ind w:left="0" w:right="108" w:firstLine="0"/>
      </w:pPr>
      <w:r>
        <w:t xml:space="preserve">cheltuieli neeligibile în conformitate cu art. 69, alin (3) din R (UE) nr. 1303/2013 și anume:  </w:t>
      </w:r>
    </w:p>
    <w:p w:rsidR="00E03056" w:rsidRDefault="00E03056" w:rsidP="0022127E">
      <w:pPr>
        <w:tabs>
          <w:tab w:val="left" w:pos="284"/>
        </w:tabs>
        <w:ind w:left="0" w:firstLine="0"/>
        <w:sectPr w:rsidR="00E03056">
          <w:headerReference w:type="even" r:id="rId28"/>
          <w:headerReference w:type="default" r:id="rId29"/>
          <w:footerReference w:type="even" r:id="rId30"/>
          <w:footerReference w:type="default" r:id="rId31"/>
          <w:headerReference w:type="first" r:id="rId32"/>
          <w:footerReference w:type="first" r:id="rId33"/>
          <w:pgSz w:w="12240" w:h="15840"/>
          <w:pgMar w:top="581" w:right="1121" w:bottom="1028" w:left="1416" w:header="214" w:footer="62" w:gutter="0"/>
          <w:cols w:space="708"/>
        </w:sectPr>
      </w:pPr>
    </w:p>
    <w:p w:rsidR="00E03056" w:rsidRDefault="0006731E">
      <w:pPr>
        <w:ind w:left="0" w:right="108"/>
      </w:pPr>
      <w:r>
        <w:rPr>
          <w:b/>
          <w:color w:val="933432"/>
        </w:rPr>
        <w:lastRenderedPageBreak/>
        <w:t>a)</w:t>
      </w:r>
      <w:r>
        <w:t xml:space="preserve"> dobânzi debitoare, cu excepţia celor referitoare la granturi acordate sub forma unei subvenţii pentru dobândă sau a unei subvenţii pentru comisioanele de garantare;  </w:t>
      </w:r>
      <w:r>
        <w:rPr>
          <w:b/>
          <w:color w:val="933432"/>
        </w:rPr>
        <w:t>b)</w:t>
      </w:r>
      <w:r>
        <w:t xml:space="preserve"> achiziţionarea de terenuri neconstruite și construite;   </w:t>
      </w:r>
    </w:p>
    <w:p w:rsidR="00E03056" w:rsidRDefault="0006731E">
      <w:pPr>
        <w:numPr>
          <w:ilvl w:val="0"/>
          <w:numId w:val="9"/>
        </w:numPr>
        <w:ind w:right="108"/>
      </w:pPr>
      <w:r>
        <w:t>taxa pe valoarea adăugată, cu excepţia cazului în care aceasta nu se poate recupera în temeiul legislaţiei naţionale privind TVA</w:t>
      </w:r>
      <w:r>
        <w:rPr>
          <w:noProof/>
        </w:rPr>
        <w:drawing>
          <wp:inline distT="0" distB="0" distL="0" distR="0">
            <wp:extent cx="39624" cy="18288"/>
            <wp:effectExtent l="0" t="0" r="0" b="0"/>
            <wp:docPr id="106670" name="Picture 106670"/>
            <wp:cNvGraphicFramePr/>
            <a:graphic xmlns:a="http://schemas.openxmlformats.org/drawingml/2006/main">
              <a:graphicData uri="http://schemas.openxmlformats.org/drawingml/2006/picture">
                <pic:pic xmlns:pic="http://schemas.openxmlformats.org/drawingml/2006/picture">
                  <pic:nvPicPr>
                    <pic:cNvPr id="106670" name="Picture 106670"/>
                    <pic:cNvPicPr/>
                  </pic:nvPicPr>
                  <pic:blipFill>
                    <a:blip r:embed="rId34"/>
                    <a:stretch>
                      <a:fillRect/>
                    </a:stretch>
                  </pic:blipFill>
                  <pic:spPr>
                    <a:xfrm>
                      <a:off x="0" y="0"/>
                      <a:ext cx="39624" cy="18288"/>
                    </a:xfrm>
                    <a:prstGeom prst="rect">
                      <a:avLst/>
                    </a:prstGeom>
                  </pic:spPr>
                </pic:pic>
              </a:graphicData>
            </a:graphic>
          </wp:inline>
        </w:drawing>
      </w:r>
      <w:r>
        <w:t xml:space="preserve">ul și a prevederilor specifice pentru instrumente financiare;  </w:t>
      </w:r>
    </w:p>
    <w:p w:rsidR="00E03056" w:rsidRDefault="0006731E">
      <w:pPr>
        <w:numPr>
          <w:ilvl w:val="0"/>
          <w:numId w:val="9"/>
        </w:numPr>
        <w:ind w:right="108"/>
      </w:pPr>
      <w:r>
        <w:t>în cazul contractelor de leasing, celelalte costuri legate de contractele de leasing, cum ar fi marja locatorului, costurile de refinanțare a dobânzilor, cheltuielile generale și cheltuielile de asigurare.</w:t>
      </w:r>
      <w:r>
        <w:rPr>
          <w:b/>
          <w:i/>
        </w:rPr>
        <w:t xml:space="preserve"> </w:t>
      </w:r>
      <w:r>
        <w:t xml:space="preserve"> </w:t>
      </w:r>
    </w:p>
    <w:p w:rsidR="00E03056" w:rsidRDefault="0006731E">
      <w:pPr>
        <w:spacing w:after="0" w:line="259" w:lineRule="auto"/>
        <w:ind w:left="5" w:right="0" w:firstLine="0"/>
        <w:jc w:val="left"/>
      </w:pPr>
      <w:r>
        <w:t xml:space="preserve"> </w:t>
      </w:r>
    </w:p>
    <w:p w:rsidR="00E03056" w:rsidRDefault="0006731E">
      <w:pPr>
        <w:spacing w:after="4" w:line="253" w:lineRule="auto"/>
        <w:ind w:left="0" w:right="0"/>
        <w:jc w:val="left"/>
      </w:pPr>
      <w:r>
        <w:rPr>
          <w:b/>
          <w:i/>
        </w:rPr>
        <w:t xml:space="preserve"> Cheltuieli neeligibile specifice: </w:t>
      </w:r>
      <w:r>
        <w:t xml:space="preserve"> </w:t>
      </w:r>
    </w:p>
    <w:p w:rsidR="00E03056" w:rsidRDefault="0006731E">
      <w:pPr>
        <w:numPr>
          <w:ilvl w:val="0"/>
          <w:numId w:val="10"/>
        </w:numPr>
        <w:ind w:right="108" w:hanging="283"/>
      </w:pPr>
      <w:r>
        <w:t xml:space="preserve">Costurile cu întreţinerea, reparaţiile şi exploatarea investiţiei realizate;  </w:t>
      </w:r>
    </w:p>
    <w:p w:rsidR="00E03056" w:rsidRDefault="0006731E">
      <w:pPr>
        <w:numPr>
          <w:ilvl w:val="0"/>
          <w:numId w:val="10"/>
        </w:numPr>
        <w:ind w:right="108" w:hanging="283"/>
      </w:pPr>
      <w:r>
        <w:t xml:space="preserve">Costuri privind închirierea de maşini, utilaje, instalaţii şi echipamente;  </w:t>
      </w:r>
    </w:p>
    <w:p w:rsidR="00E03056" w:rsidRDefault="0006731E">
      <w:pPr>
        <w:numPr>
          <w:ilvl w:val="0"/>
          <w:numId w:val="10"/>
        </w:numPr>
        <w:ind w:right="108" w:hanging="283"/>
      </w:pPr>
      <w:r>
        <w:t xml:space="preserve">Costuri operaţionale, inclusiv costuri de întreţinere şi chirie.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rPr>
          <w:color w:val="C00000"/>
        </w:rPr>
        <w:t xml:space="preserve"> </w:t>
      </w:r>
    </w:p>
    <w:p w:rsidR="00E03056" w:rsidRDefault="0006731E">
      <w:pPr>
        <w:spacing w:after="0" w:line="259" w:lineRule="auto"/>
        <w:ind w:left="0" w:right="0"/>
        <w:jc w:val="left"/>
      </w:pPr>
      <w:r>
        <w:rPr>
          <w:b/>
          <w:shd w:val="clear" w:color="auto" w:fill="FABF8F"/>
        </w:rPr>
        <w:t>7. SELECŢIA PROIECTULUI</w:t>
      </w:r>
      <w:r>
        <w:rPr>
          <w:b/>
        </w:rP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Principiile și criteriile de selectie al proiectului  </w:t>
      </w:r>
    </w:p>
    <w:p w:rsidR="00E03056" w:rsidRDefault="0006731E">
      <w:pPr>
        <w:ind w:left="0" w:right="108"/>
      </w:pPr>
      <w:r>
        <w:t xml:space="preserve">Proiectele prin care se solicită finanţare prin FEADR sunt supuse unui sistem de selecţie, în baza căruia fiecare proiect este punctat conform principiilor privind stabilirea criteriilor de selecție:  </w:t>
      </w:r>
    </w:p>
    <w:p w:rsidR="00E03056" w:rsidRDefault="0006731E">
      <w:pPr>
        <w:spacing w:after="20" w:line="259" w:lineRule="auto"/>
        <w:ind w:left="0" w:right="0"/>
        <w:jc w:val="left"/>
      </w:pPr>
      <w:r>
        <w:rPr>
          <w:b/>
          <w:i/>
          <w:color w:val="1A1A1A"/>
        </w:rPr>
        <w:t xml:space="preserve">Principii generale </w:t>
      </w:r>
      <w:r>
        <w:t xml:space="preserve"> </w:t>
      </w:r>
    </w:p>
    <w:p w:rsidR="00E03056" w:rsidRDefault="0006731E">
      <w:pPr>
        <w:numPr>
          <w:ilvl w:val="0"/>
          <w:numId w:val="11"/>
        </w:numPr>
        <w:ind w:right="108" w:hanging="360"/>
      </w:pPr>
      <w:r>
        <w:t xml:space="preserve">Principiul prioritizării tipului de investiții în sensul prioritizării investițiilor în funcție de stringența nevoii (de la lipsă acces, punctaj maxim, la gradul îmbunătățire acces); </w:t>
      </w:r>
    </w:p>
    <w:p w:rsidR="00E03056" w:rsidRDefault="0006731E">
      <w:pPr>
        <w:spacing w:after="20" w:line="259" w:lineRule="auto"/>
        <w:ind w:left="0" w:right="0"/>
        <w:jc w:val="left"/>
      </w:pPr>
      <w:r>
        <w:rPr>
          <w:b/>
          <w:i/>
          <w:color w:val="1A1A1A"/>
        </w:rPr>
        <w:t xml:space="preserve">Principii specifice pentru investițiile în drumuri  </w:t>
      </w:r>
    </w:p>
    <w:p w:rsidR="00E03056" w:rsidRDefault="0006731E">
      <w:pPr>
        <w:numPr>
          <w:ilvl w:val="0"/>
          <w:numId w:val="11"/>
        </w:numPr>
        <w:spacing w:after="29" w:line="239" w:lineRule="auto"/>
        <w:ind w:right="108" w:hanging="360"/>
      </w:pPr>
      <w:r>
        <w:rPr>
          <w:color w:val="1A1A1A"/>
        </w:rPr>
        <w:t xml:space="preserve">Principiul conectivității în vederea asigurării legăturii cu principalele căi rutiere și alte căi de transport; </w:t>
      </w:r>
      <w:r>
        <w:t xml:space="preserve"> </w:t>
      </w:r>
    </w:p>
    <w:p w:rsidR="00E03056" w:rsidRDefault="0006731E">
      <w:pPr>
        <w:numPr>
          <w:ilvl w:val="0"/>
          <w:numId w:val="11"/>
        </w:numPr>
        <w:ind w:right="108" w:hanging="360"/>
      </w:pPr>
      <w:r>
        <w:t xml:space="preserve">Principiul suprafețelor agricole/de fond forestier deservite; </w:t>
      </w:r>
    </w:p>
    <w:p w:rsidR="00E03056" w:rsidRDefault="0006731E">
      <w:pPr>
        <w:numPr>
          <w:ilvl w:val="0"/>
          <w:numId w:val="11"/>
        </w:numPr>
        <w:ind w:right="108" w:hanging="360"/>
      </w:pPr>
      <w:r>
        <w:rPr>
          <w:color w:val="1A1A1A"/>
        </w:rPr>
        <w:t xml:space="preserve">Principiul rolului multiplu în sensul accesibilizării </w:t>
      </w:r>
      <w:r>
        <w:t xml:space="preserve">investiției (ex.: acces pentru mai mulți agenți economici, acces la rute alternative sau permiterea preluării traficului realizat de mașinile agricole de pe anumite artere rutiere, scop agroturistic, acces în situri Natura 2000 etc.);  </w:t>
      </w:r>
    </w:p>
    <w:p w:rsidR="00E03056" w:rsidRDefault="0006731E">
      <w:pPr>
        <w:numPr>
          <w:ilvl w:val="0"/>
          <w:numId w:val="11"/>
        </w:numPr>
        <w:ind w:right="108" w:hanging="360"/>
      </w:pPr>
      <w:r>
        <w:t xml:space="preserve">Principiul prioritizării investițiilor care vin în completarea celor finanțate prin SDL GAL </w:t>
      </w:r>
    </w:p>
    <w:p w:rsidR="00E03056" w:rsidRDefault="0006731E">
      <w:pPr>
        <w:ind w:left="0" w:right="108"/>
      </w:pPr>
      <w:r>
        <w:t xml:space="preserve">MMTMM (M6.1/2A - Dezvoltarea fermelor  zootehnice, M6.2/6A - Dezvoltarea întreprinderilor, M7.2/6B Infrastructura pentru serviciile locale de bază, M16.1/2A Cooperare pemtru crestere competitivității agriculturii si M16.2/6B Cooperare pentru dezvoltare prin patrimoniu local), PNDR, POR și  POIM. </w:t>
      </w:r>
    </w:p>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27" w:type="dxa"/>
        </w:tblCellMar>
        <w:tblLook w:val="04A0" w:firstRow="1" w:lastRow="0" w:firstColumn="1" w:lastColumn="0" w:noHBand="0" w:noVBand="1"/>
      </w:tblPr>
      <w:tblGrid>
        <w:gridCol w:w="82"/>
        <w:gridCol w:w="9701"/>
      </w:tblGrid>
      <w:tr w:rsidR="00E03056">
        <w:trPr>
          <w:trHeight w:val="2529"/>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4" w:lineRule="auto"/>
              <w:ind w:left="0" w:right="0" w:firstLine="0"/>
            </w:pPr>
            <w:r>
              <w:rPr>
                <w:b/>
                <w:i/>
                <w:color w:val="1F497D"/>
              </w:rPr>
              <w:t xml:space="preserve">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w:t>
            </w:r>
          </w:p>
          <w:p w:rsidR="00E03056" w:rsidRDefault="0006731E">
            <w:pPr>
              <w:spacing w:after="0" w:line="259" w:lineRule="auto"/>
              <w:ind w:left="0" w:right="4" w:firstLine="0"/>
            </w:pPr>
            <w:r>
              <w:rPr>
                <w:b/>
                <w:i/>
                <w:color w:val="1F497D"/>
              </w:rPr>
              <w:t xml:space="preserve">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 </w:t>
            </w:r>
          </w:p>
        </w:tc>
      </w:tr>
    </w:tbl>
    <w:p w:rsidR="00E03056" w:rsidRDefault="0006731E">
      <w:pPr>
        <w:spacing w:after="0" w:line="259" w:lineRule="auto"/>
        <w:ind w:left="5" w:right="0" w:firstLine="0"/>
        <w:jc w:val="left"/>
      </w:pPr>
      <w:r>
        <w:t xml:space="preserve"> </w:t>
      </w:r>
    </w:p>
    <w:p w:rsidR="00E03056" w:rsidRDefault="0006731E">
      <w:pPr>
        <w:spacing w:after="236"/>
        <w:ind w:left="0" w:right="1603"/>
      </w:pPr>
      <w:r>
        <w:t xml:space="preserve">Evaluarea proiectelor se realizează la finele sesiuni de depunere a proiectelor </w:t>
      </w:r>
      <w:r>
        <w:rPr>
          <w:b/>
        </w:rPr>
        <w:t xml:space="preserve">Pentru această măsură pragul minim este 20 de puncte. </w:t>
      </w:r>
    </w:p>
    <w:p w:rsidR="00E03056" w:rsidRDefault="0006731E">
      <w:pPr>
        <w:spacing w:after="4" w:line="253" w:lineRule="auto"/>
        <w:ind w:left="0" w:right="0"/>
        <w:jc w:val="left"/>
      </w:pPr>
      <w:r>
        <w:rPr>
          <w:b/>
          <w:i/>
        </w:rPr>
        <w:t xml:space="preserve">Toate proiectele eligibile vor fi punctate în acord cu principiile de selecţie mai sus menţionate, iar sistemul de punctare este următorul: </w:t>
      </w:r>
      <w:r>
        <w:t xml:space="preserve"> </w:t>
      </w:r>
    </w:p>
    <w:tbl>
      <w:tblPr>
        <w:tblStyle w:val="TableGrid"/>
        <w:tblW w:w="9766" w:type="dxa"/>
        <w:tblInd w:w="10" w:type="dxa"/>
        <w:tblCellMar>
          <w:top w:w="5" w:type="dxa"/>
          <w:bottom w:w="5" w:type="dxa"/>
        </w:tblCellMar>
        <w:tblLook w:val="04A0" w:firstRow="1" w:lastRow="0" w:firstColumn="1" w:lastColumn="0" w:noHBand="0" w:noVBand="1"/>
      </w:tblPr>
      <w:tblGrid>
        <w:gridCol w:w="437"/>
        <w:gridCol w:w="1675"/>
        <w:gridCol w:w="3694"/>
        <w:gridCol w:w="852"/>
        <w:gridCol w:w="3108"/>
      </w:tblGrid>
      <w:tr w:rsidR="00E03056" w:rsidTr="00BB5B8C">
        <w:trPr>
          <w:trHeight w:val="694"/>
        </w:trPr>
        <w:tc>
          <w:tcPr>
            <w:tcW w:w="43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center"/>
            </w:pPr>
            <w:r>
              <w:rPr>
                <w:b/>
              </w:rPr>
              <w:t>Nr. Crt.</w:t>
            </w:r>
          </w:p>
        </w:tc>
        <w:tc>
          <w:tcPr>
            <w:tcW w:w="1675"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7" w:right="0" w:firstLine="0"/>
              <w:jc w:val="center"/>
            </w:pPr>
            <w:r>
              <w:rPr>
                <w:b/>
              </w:rPr>
              <w:t xml:space="preserve">Principii de </w:t>
            </w:r>
            <w:r>
              <w:t xml:space="preserve"> </w:t>
            </w:r>
            <w:r>
              <w:tab/>
            </w:r>
            <w:r>
              <w:rPr>
                <w:b/>
              </w:rPr>
              <w:t>selecţie</w:t>
            </w:r>
            <w:r>
              <w:t xml:space="preserve"> </w:t>
            </w:r>
          </w:p>
        </w:tc>
        <w:tc>
          <w:tcPr>
            <w:tcW w:w="3694"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0" w:right="1" w:firstLine="0"/>
              <w:jc w:val="center"/>
            </w:pPr>
            <w:r>
              <w:rPr>
                <w:b/>
              </w:rPr>
              <w:t>Criterii de selecţie</w:t>
            </w: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29" w:right="0" w:firstLine="0"/>
            </w:pPr>
            <w:r>
              <w:rPr>
                <w:b/>
              </w:rPr>
              <w:t>Punctaj</w:t>
            </w:r>
          </w:p>
        </w:tc>
        <w:tc>
          <w:tcPr>
            <w:tcW w:w="3108" w:type="dxa"/>
            <w:tcBorders>
              <w:top w:val="single" w:sz="4" w:space="0" w:color="000000"/>
              <w:left w:val="single" w:sz="4" w:space="0" w:color="000000"/>
              <w:bottom w:val="single" w:sz="4" w:space="0" w:color="000000"/>
              <w:right w:val="single" w:sz="4" w:space="0" w:color="000000"/>
            </w:tcBorders>
            <w:vAlign w:val="bottom"/>
          </w:tcPr>
          <w:p w:rsidR="00E03056" w:rsidRDefault="0006731E">
            <w:pPr>
              <w:tabs>
                <w:tab w:val="center" w:pos="1418"/>
              </w:tabs>
              <w:spacing w:after="0" w:line="259" w:lineRule="auto"/>
              <w:ind w:left="-24" w:right="0" w:firstLine="0"/>
              <w:jc w:val="left"/>
            </w:pPr>
            <w:r>
              <w:t xml:space="preserve"> </w:t>
            </w:r>
            <w:r>
              <w:tab/>
            </w:r>
            <w:r>
              <w:rPr>
                <w:b/>
              </w:rPr>
              <w:t>Observaţii</w:t>
            </w:r>
            <w:r>
              <w:t xml:space="preserve"> </w:t>
            </w:r>
          </w:p>
        </w:tc>
      </w:tr>
      <w:tr w:rsidR="0022127E" w:rsidTr="00BB5B8C">
        <w:trPr>
          <w:trHeight w:val="247"/>
        </w:trPr>
        <w:tc>
          <w:tcPr>
            <w:tcW w:w="9766" w:type="dxa"/>
            <w:gridSpan w:val="5"/>
            <w:tcBorders>
              <w:top w:val="single" w:sz="4" w:space="0" w:color="000000"/>
              <w:left w:val="single" w:sz="4" w:space="0" w:color="000000"/>
              <w:bottom w:val="single" w:sz="4" w:space="0" w:color="000000"/>
              <w:right w:val="single" w:sz="4" w:space="0" w:color="000000"/>
            </w:tcBorders>
          </w:tcPr>
          <w:p w:rsidR="0022127E" w:rsidRDefault="0022127E">
            <w:pPr>
              <w:tabs>
                <w:tab w:val="center" w:pos="1418"/>
              </w:tabs>
              <w:spacing w:after="0" w:line="259" w:lineRule="auto"/>
              <w:ind w:left="-24" w:right="0" w:firstLine="0"/>
              <w:jc w:val="left"/>
            </w:pPr>
            <w:r>
              <w:rPr>
                <w:b/>
              </w:rPr>
              <w:t xml:space="preserve">Principii generale: max 20 p </w:t>
            </w:r>
            <w:r>
              <w:t xml:space="preserve"> </w:t>
            </w:r>
          </w:p>
        </w:tc>
      </w:tr>
      <w:tr w:rsidR="00BB5B8C" w:rsidTr="00BB5B8C">
        <w:trPr>
          <w:trHeight w:val="694"/>
        </w:trPr>
        <w:tc>
          <w:tcPr>
            <w:tcW w:w="437" w:type="dxa"/>
            <w:vMerge w:val="restart"/>
            <w:tcBorders>
              <w:top w:val="single" w:sz="4" w:space="0" w:color="000000"/>
              <w:left w:val="single" w:sz="4" w:space="0" w:color="000000"/>
              <w:right w:val="single" w:sz="4" w:space="0" w:color="000000"/>
            </w:tcBorders>
          </w:tcPr>
          <w:p w:rsidR="00BB5B8C" w:rsidRDefault="00BB5B8C">
            <w:pPr>
              <w:spacing w:after="0" w:line="259" w:lineRule="auto"/>
              <w:ind w:left="0" w:right="0" w:firstLine="0"/>
              <w:jc w:val="center"/>
              <w:rPr>
                <w:b/>
              </w:rPr>
            </w:pPr>
            <w:r>
              <w:rPr>
                <w:b/>
              </w:rPr>
              <w:t>1.</w:t>
            </w:r>
          </w:p>
        </w:tc>
        <w:tc>
          <w:tcPr>
            <w:tcW w:w="1675" w:type="dxa"/>
            <w:vMerge w:val="restart"/>
            <w:tcBorders>
              <w:top w:val="single" w:sz="4" w:space="0" w:color="000000"/>
              <w:left w:val="single" w:sz="4" w:space="0" w:color="000000"/>
              <w:right w:val="single" w:sz="4" w:space="0" w:color="000000"/>
            </w:tcBorders>
          </w:tcPr>
          <w:p w:rsidR="00BB5B8C" w:rsidRDefault="00BB5B8C" w:rsidP="0022127E">
            <w:pPr>
              <w:spacing w:after="0" w:line="259" w:lineRule="auto"/>
              <w:ind w:left="-7" w:right="0" w:firstLine="0"/>
              <w:jc w:val="center"/>
              <w:rPr>
                <w:b/>
              </w:rPr>
            </w:pPr>
            <w:r>
              <w:t>Principiul prioritizării tipului de investiții în sensul prioritizării investițiilor în funcție de stringența nevoii</w:t>
            </w: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rPr>
                <w:b/>
              </w:rPr>
            </w:pPr>
            <w:r>
              <w:t>Se consideră gradul de îmbunătăţire a accesului la gospodrii sau agenţi economici, raportat la existenţa sau la calitatea drumurilor la data depunerii cererii de finantare :</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91" w:right="0" w:firstLine="0"/>
            </w:pPr>
            <w:r>
              <w:t>Max. 20</w:t>
            </w:r>
          </w:p>
          <w:p w:rsidR="00BB5B8C" w:rsidRDefault="00BB5B8C" w:rsidP="00BB5B8C">
            <w:pPr>
              <w:spacing w:after="0" w:line="259" w:lineRule="auto"/>
              <w:ind w:left="29" w:right="0" w:firstLine="0"/>
              <w:rPr>
                <w:b/>
              </w:rPr>
            </w:pPr>
            <w:r>
              <w:t xml:space="preserve">puncte  </w:t>
            </w:r>
          </w:p>
        </w:tc>
        <w:tc>
          <w:tcPr>
            <w:tcW w:w="3108" w:type="dxa"/>
            <w:vMerge w:val="restart"/>
            <w:tcBorders>
              <w:top w:val="single" w:sz="4" w:space="0" w:color="000000"/>
              <w:left w:val="single" w:sz="4" w:space="0" w:color="000000"/>
              <w:right w:val="single" w:sz="4" w:space="0" w:color="000000"/>
            </w:tcBorders>
          </w:tcPr>
          <w:p w:rsidR="00BB5B8C" w:rsidRDefault="00BB5B8C" w:rsidP="00BB5B8C">
            <w:pPr>
              <w:tabs>
                <w:tab w:val="left" w:pos="273"/>
              </w:tabs>
              <w:spacing w:after="0" w:line="272" w:lineRule="auto"/>
              <w:ind w:left="0" w:right="0" w:firstLine="0"/>
              <w:jc w:val="left"/>
            </w:pPr>
            <w:r>
              <w:rPr>
                <w:i/>
              </w:rPr>
              <w:t>Se vor verifica informațiile în:</w:t>
            </w:r>
          </w:p>
          <w:p w:rsidR="00BB5B8C" w:rsidRDefault="00BB5B8C" w:rsidP="00BB5B8C">
            <w:pPr>
              <w:tabs>
                <w:tab w:val="left" w:pos="273"/>
              </w:tabs>
              <w:spacing w:after="0" w:line="263" w:lineRule="auto"/>
              <w:ind w:left="0" w:right="0" w:firstLine="0"/>
              <w:jc w:val="left"/>
            </w:pPr>
            <w:r>
              <w:rPr>
                <w:i/>
              </w:rPr>
              <w:t>Studiile de Fezabilitate /</w:t>
            </w:r>
            <w:r>
              <w:t xml:space="preserve"> </w:t>
            </w:r>
            <w:r>
              <w:rPr>
                <w:i/>
              </w:rPr>
              <w:t>Documentațiile de Avizare</w:t>
            </w:r>
          </w:p>
          <w:p w:rsidR="00BB5B8C" w:rsidRDefault="00BB5B8C" w:rsidP="00BB5B8C">
            <w:pPr>
              <w:tabs>
                <w:tab w:val="left" w:pos="273"/>
              </w:tabs>
              <w:spacing w:after="21" w:line="259" w:lineRule="auto"/>
              <w:ind w:left="0" w:right="0" w:firstLine="0"/>
              <w:jc w:val="left"/>
            </w:pPr>
            <w:r>
              <w:rPr>
                <w:i/>
              </w:rPr>
              <w:t>pentru Lucrări de</w:t>
            </w:r>
          </w:p>
          <w:p w:rsidR="00BB5B8C" w:rsidRDefault="00BB5B8C" w:rsidP="00BB5B8C">
            <w:pPr>
              <w:tabs>
                <w:tab w:val="left" w:pos="273"/>
              </w:tabs>
              <w:spacing w:after="0" w:line="259" w:lineRule="auto"/>
              <w:ind w:left="0" w:right="0" w:firstLine="0"/>
              <w:jc w:val="left"/>
            </w:pPr>
            <w:r>
              <w:rPr>
                <w:i/>
              </w:rPr>
              <w:t>Intervenții/Inventarul bunurilor care aparţin</w:t>
            </w:r>
          </w:p>
          <w:p w:rsidR="00BB5B8C" w:rsidRDefault="00BB5B8C" w:rsidP="00BB5B8C">
            <w:pPr>
              <w:tabs>
                <w:tab w:val="left" w:pos="273"/>
                <w:tab w:val="center" w:pos="1418"/>
              </w:tabs>
              <w:spacing w:after="0" w:line="259" w:lineRule="auto"/>
              <w:ind w:left="0" w:right="0" w:firstLine="0"/>
              <w:jc w:val="left"/>
            </w:pPr>
            <w:r>
              <w:rPr>
                <w:i/>
              </w:rPr>
              <w:t xml:space="preserve">domeniului public </w:t>
            </w:r>
            <w:r>
              <w:t xml:space="preserve"> </w:t>
            </w:r>
            <w:r>
              <w:rPr>
                <w:i/>
              </w:rPr>
              <w:t>comunei</w:t>
            </w:r>
          </w:p>
        </w:tc>
      </w:tr>
      <w:tr w:rsidR="00BB5B8C" w:rsidTr="00BB5B8C">
        <w:trPr>
          <w:trHeight w:val="203"/>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1) nu exista drum de acces</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20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164"/>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2) drum agricol  de care (de pământ)</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15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282"/>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 xml:space="preserve">3) drum forestier de pamant  </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10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102"/>
        </w:trPr>
        <w:tc>
          <w:tcPr>
            <w:tcW w:w="437" w:type="dxa"/>
            <w:vMerge/>
            <w:tcBorders>
              <w:left w:val="single" w:sz="4" w:space="0" w:color="000000"/>
              <w:bottom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bottom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4) drum  pietruit nemodernizat</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5 P</w:t>
            </w:r>
          </w:p>
        </w:tc>
        <w:tc>
          <w:tcPr>
            <w:tcW w:w="3108" w:type="dxa"/>
            <w:vMerge/>
            <w:tcBorders>
              <w:left w:val="single" w:sz="4" w:space="0" w:color="000000"/>
              <w:bottom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E03056" w:rsidTr="007168D9">
        <w:trPr>
          <w:trHeight w:val="106"/>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Principii specifice:  max 80 p</w:t>
            </w:r>
            <w:r>
              <w:rPr>
                <w:b/>
                <w:i/>
              </w:rPr>
              <w:t xml:space="preserve"> </w:t>
            </w:r>
            <w:r>
              <w:t xml:space="preserve"> </w:t>
            </w:r>
          </w:p>
        </w:tc>
      </w:tr>
      <w:tr w:rsidR="00E03056" w:rsidTr="007168D9">
        <w:trPr>
          <w:trHeight w:val="155"/>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Principiul conectivității</w:t>
            </w:r>
            <w:r>
              <w:t xml:space="preserve"> </w:t>
            </w:r>
            <w:r>
              <w:rPr>
                <w:b/>
              </w:rPr>
              <w:t xml:space="preserve">max 24 puncte </w:t>
            </w:r>
          </w:p>
        </w:tc>
      </w:tr>
      <w:tr w:rsidR="00E03056" w:rsidTr="00BB5B8C">
        <w:trPr>
          <w:trHeight w:val="1718"/>
        </w:trPr>
        <w:tc>
          <w:tcPr>
            <w:tcW w:w="43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 xml:space="preserve">2. </w:t>
            </w: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6" w:right="0" w:firstLine="0"/>
              <w:jc w:val="left"/>
            </w:pPr>
            <w:r>
              <w:t xml:space="preserve">Principiul conectivității în vederea asigurării legăturii cu principalele </w:t>
            </w:r>
          </w:p>
          <w:p w:rsidR="00BB5B8C" w:rsidRDefault="00BB5B8C">
            <w:pPr>
              <w:spacing w:after="0" w:line="259" w:lineRule="auto"/>
              <w:ind w:left="106" w:right="0" w:firstLine="0"/>
              <w:jc w:val="left"/>
            </w:pPr>
            <w:r>
              <w:t xml:space="preserve">căi rutiere și alte căi de transport  </w:t>
            </w:r>
          </w:p>
          <w:p w:rsidR="00BB5B8C" w:rsidRDefault="00BB5B8C">
            <w:pPr>
              <w:spacing w:after="0" w:line="259" w:lineRule="auto"/>
              <w:ind w:left="106" w:right="0" w:firstLine="0"/>
              <w:jc w:val="left"/>
            </w:pPr>
          </w:p>
          <w:p w:rsidR="00BB5B8C" w:rsidRDefault="00BB5B8C">
            <w:pPr>
              <w:spacing w:after="0" w:line="259" w:lineRule="auto"/>
              <w:ind w:left="106" w:right="0" w:firstLine="0"/>
              <w:jc w:val="left"/>
            </w:pPr>
          </w:p>
        </w:tc>
        <w:tc>
          <w:tcPr>
            <w:tcW w:w="3694"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t xml:space="preserve">Investiții în infrastructura de drumuri care asigură legătură cu principalele căi rutiere şi / sau feroviare şi / sau căi navigabile: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29" w:firstLine="0"/>
              <w:jc w:val="left"/>
            </w:pPr>
            <w:r>
              <w:t xml:space="preserve">max 24 puncte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36" w:line="238" w:lineRule="auto"/>
              <w:ind w:left="108" w:right="0" w:firstLine="0"/>
              <w:jc w:val="left"/>
            </w:pPr>
            <w:r>
              <w:rPr>
                <w:i/>
              </w:rPr>
              <w:t xml:space="preserve">Se vor verifica informațiile în: Studiile de Fezabilitate </w:t>
            </w:r>
          </w:p>
          <w:p w:rsidR="00E03056" w:rsidRDefault="0006731E">
            <w:pPr>
              <w:spacing w:after="0" w:line="259" w:lineRule="auto"/>
              <w:ind w:left="108" w:right="0" w:firstLine="0"/>
              <w:jc w:val="left"/>
            </w:pPr>
            <w:r>
              <w:rPr>
                <w:i/>
              </w:rPr>
              <w:t xml:space="preserve">/ Documentațiile de </w:t>
            </w:r>
          </w:p>
          <w:p w:rsidR="00E03056" w:rsidRDefault="0006731E">
            <w:pPr>
              <w:spacing w:after="0" w:line="259" w:lineRule="auto"/>
              <w:ind w:left="108" w:right="0" w:firstLine="0"/>
              <w:jc w:val="left"/>
            </w:pPr>
            <w:r>
              <w:rPr>
                <w:i/>
              </w:rPr>
              <w:t xml:space="preserve">Avizare pentru Lucrări  de Intervenții și pentru 2.4 se depune document emis de </w:t>
            </w:r>
            <w:r w:rsidR="00BB5B8C">
              <w:rPr>
                <w:i/>
              </w:rPr>
              <w:t>deținătorul infrastructurii feroviare din care reiese ca punctele de acces (oprire, staţionare) specificate în proiect trebuie să se afle în stare de funcţionare</w:t>
            </w:r>
          </w:p>
        </w:tc>
      </w:tr>
    </w:tbl>
    <w:p w:rsidR="00E03056" w:rsidRDefault="00E03056">
      <w:pPr>
        <w:spacing w:after="0" w:line="259" w:lineRule="auto"/>
        <w:ind w:left="-1412" w:right="262" w:firstLine="0"/>
        <w:jc w:val="left"/>
      </w:pPr>
    </w:p>
    <w:tbl>
      <w:tblPr>
        <w:tblStyle w:val="TableGrid"/>
        <w:tblW w:w="9766" w:type="dxa"/>
        <w:tblInd w:w="10" w:type="dxa"/>
        <w:tblCellMar>
          <w:top w:w="62" w:type="dxa"/>
          <w:left w:w="44" w:type="dxa"/>
        </w:tblCellMar>
        <w:tblLook w:val="04A0" w:firstRow="1" w:lastRow="0" w:firstColumn="1" w:lastColumn="0" w:noHBand="0" w:noVBand="1"/>
      </w:tblPr>
      <w:tblGrid>
        <w:gridCol w:w="431"/>
        <w:gridCol w:w="1484"/>
        <w:gridCol w:w="3891"/>
        <w:gridCol w:w="852"/>
        <w:gridCol w:w="3108"/>
      </w:tblGrid>
      <w:tr w:rsidR="00BB5B8C" w:rsidTr="00BB5B8C">
        <w:trPr>
          <w:trHeight w:val="1507"/>
        </w:trPr>
        <w:tc>
          <w:tcPr>
            <w:tcW w:w="431" w:type="dxa"/>
            <w:vMerge w:val="restart"/>
            <w:tcBorders>
              <w:top w:val="single" w:sz="4" w:space="0" w:color="000000"/>
              <w:left w:val="single" w:sz="4" w:space="0" w:color="000000"/>
              <w:bottom w:val="single" w:sz="4" w:space="0" w:color="000000"/>
              <w:right w:val="single" w:sz="4" w:space="0" w:color="000000"/>
            </w:tcBorders>
          </w:tcPr>
          <w:p w:rsidR="00BB5B8C" w:rsidRDefault="00BB5B8C">
            <w:pPr>
              <w:spacing w:after="160" w:line="259" w:lineRule="auto"/>
              <w:ind w:left="0" w:right="0" w:firstLine="0"/>
              <w:jc w:val="left"/>
            </w:pPr>
          </w:p>
        </w:tc>
        <w:tc>
          <w:tcPr>
            <w:tcW w:w="1484" w:type="dxa"/>
            <w:vMerge w:val="restart"/>
            <w:tcBorders>
              <w:top w:val="single" w:sz="4" w:space="0" w:color="000000"/>
              <w:left w:val="single" w:sz="4" w:space="0" w:color="000000"/>
              <w:bottom w:val="single" w:sz="4" w:space="0" w:color="000000"/>
              <w:right w:val="single" w:sz="4" w:space="0" w:color="000000"/>
            </w:tcBorders>
          </w:tcPr>
          <w:p w:rsidR="00BB5B8C" w:rsidRDefault="00BB5B8C">
            <w:pPr>
              <w:spacing w:after="0" w:line="259" w:lineRule="auto"/>
              <w:ind w:left="67" w:right="0" w:firstLine="0"/>
              <w:jc w:val="left"/>
            </w:pPr>
          </w:p>
        </w:tc>
        <w:tc>
          <w:tcPr>
            <w:tcW w:w="3891" w:type="dxa"/>
            <w:tcBorders>
              <w:top w:val="single" w:sz="4" w:space="0" w:color="000000"/>
              <w:left w:val="single" w:sz="4" w:space="0" w:color="000000"/>
              <w:right w:val="single" w:sz="4" w:space="0" w:color="000000"/>
            </w:tcBorders>
          </w:tcPr>
          <w:p w:rsidR="00BB5B8C" w:rsidRDefault="00BB5B8C" w:rsidP="009513BF">
            <w:pPr>
              <w:spacing w:after="0" w:line="259" w:lineRule="auto"/>
              <w:ind w:left="64" w:right="0"/>
              <w:jc w:val="left"/>
            </w:pPr>
            <w:r>
              <w:rPr>
                <w:b/>
              </w:rPr>
              <w:t>2.1</w:t>
            </w:r>
            <w:r>
              <w:t xml:space="preserve"> naţionale</w:t>
            </w:r>
            <w:r>
              <w:rPr>
                <w:b/>
              </w:rPr>
              <w:t xml:space="preserve"> </w:t>
            </w:r>
          </w:p>
        </w:tc>
        <w:tc>
          <w:tcPr>
            <w:tcW w:w="852" w:type="dxa"/>
            <w:tcBorders>
              <w:top w:val="single" w:sz="4" w:space="0" w:color="000000"/>
              <w:left w:val="single" w:sz="4" w:space="0" w:color="000000"/>
              <w:right w:val="single" w:sz="4" w:space="0" w:color="000000"/>
            </w:tcBorders>
          </w:tcPr>
          <w:p w:rsidR="00BB5B8C" w:rsidRDefault="00BB5B8C" w:rsidP="009513BF">
            <w:pPr>
              <w:spacing w:after="0" w:line="259" w:lineRule="auto"/>
              <w:ind w:left="64" w:right="0"/>
              <w:jc w:val="left"/>
            </w:pPr>
            <w:r>
              <w:t xml:space="preserve">10 p </w:t>
            </w:r>
          </w:p>
        </w:tc>
        <w:tc>
          <w:tcPr>
            <w:tcW w:w="3108" w:type="dxa"/>
            <w:tcBorders>
              <w:top w:val="single" w:sz="4" w:space="0" w:color="000000"/>
              <w:left w:val="single" w:sz="4" w:space="0" w:color="000000"/>
              <w:right w:val="single" w:sz="4" w:space="0" w:color="000000"/>
            </w:tcBorders>
          </w:tcPr>
          <w:p w:rsidR="00BB5B8C" w:rsidRDefault="00BB5B8C" w:rsidP="009513BF">
            <w:pPr>
              <w:spacing w:after="0" w:line="259" w:lineRule="auto"/>
              <w:ind w:left="64" w:right="51"/>
            </w:pPr>
            <w:r>
              <w:rPr>
                <w:i/>
              </w:rPr>
              <w:t xml:space="preserve">Intersecţia cu drumuri naţionale astfel clasificate, conform HG nr. 540 / 2000, modificată, completată şi republicată </w:t>
            </w:r>
            <w:r>
              <w:t xml:space="preserve"> </w:t>
            </w:r>
          </w:p>
        </w:tc>
      </w:tr>
      <w:tr w:rsidR="00E03056" w:rsidTr="00BB5B8C">
        <w:trPr>
          <w:trHeight w:val="1443"/>
        </w:trPr>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rPr>
                <w:b/>
              </w:rPr>
              <w:t>2.2</w:t>
            </w:r>
            <w:r>
              <w:t xml:space="preserve"> judeţene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7p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4" w:right="51" w:firstLine="0"/>
            </w:pPr>
            <w:r>
              <w:rPr>
                <w:i/>
              </w:rPr>
              <w:t xml:space="preserve">Intersecţia cu drumuri judeţene astfel clasificate, conform HG nr. 540 / 2000, modificată, completată şi republicată  </w:t>
            </w:r>
            <w:r>
              <w:t xml:space="preserve"> </w:t>
            </w:r>
          </w:p>
        </w:tc>
      </w:tr>
      <w:tr w:rsidR="00E03056" w:rsidTr="00BB5B8C">
        <w:trPr>
          <w:trHeight w:val="1445"/>
        </w:trPr>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 </w:t>
            </w:r>
            <w:r>
              <w:rPr>
                <w:b/>
              </w:rPr>
              <w:t>2.3</w:t>
            </w:r>
            <w:r>
              <w:t xml:space="preserve"> comunale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4 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4" w:right="51" w:firstLine="0"/>
            </w:pPr>
            <w:r>
              <w:rPr>
                <w:i/>
              </w:rPr>
              <w:t xml:space="preserve">Intersecţia cu alte drumuri comunale astfel clasificate, conform HG nr. 540 / 2000, modificată, completată şi republicată.  </w:t>
            </w:r>
            <w:r>
              <w:t xml:space="preserve"> </w:t>
            </w:r>
          </w:p>
        </w:tc>
      </w:tr>
      <w:tr w:rsidR="00E03056" w:rsidTr="00BB5B8C">
        <w:trPr>
          <w:trHeight w:val="1719"/>
        </w:trPr>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rPr>
                <w:b/>
              </w:rPr>
              <w:t xml:space="preserve">2.4 </w:t>
            </w:r>
            <w:r>
              <w:t xml:space="preserve">feroviare, forestiere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3 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6" w:lineRule="auto"/>
              <w:ind w:left="64" w:right="50" w:firstLine="0"/>
            </w:pPr>
            <w:r>
              <w:rPr>
                <w:i/>
              </w:rPr>
              <w:t xml:space="preserve">Accesul direct (nemijlocit) la gări, halte sau puncte oprire aparţinând infrastructurii feroviare, drumuri forestiere </w:t>
            </w:r>
          </w:p>
          <w:p w:rsidR="00E03056" w:rsidRDefault="0006731E">
            <w:pPr>
              <w:spacing w:after="0" w:line="259" w:lineRule="auto"/>
              <w:ind w:left="64" w:right="0" w:firstLine="0"/>
              <w:jc w:val="left"/>
            </w:pPr>
            <w:r>
              <w:rPr>
                <w:i/>
              </w:rPr>
              <w:t>modernizate</w:t>
            </w:r>
            <w:r>
              <w:t xml:space="preserve"> </w:t>
            </w:r>
          </w:p>
        </w:tc>
      </w:tr>
      <w:tr w:rsidR="00E03056" w:rsidTr="007168D9">
        <w:trPr>
          <w:trHeight w:val="110"/>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rPr>
                <w:b/>
              </w:rPr>
              <w:t>Prioritizarea în funcție de rolul de acces multiplu: max 30 p</w:t>
            </w:r>
            <w:r>
              <w:t xml:space="preserve"> </w:t>
            </w:r>
          </w:p>
        </w:tc>
      </w:tr>
      <w:tr w:rsidR="00E03056" w:rsidTr="00BB5B8C">
        <w:trPr>
          <w:trHeight w:val="3651"/>
        </w:trPr>
        <w:tc>
          <w:tcPr>
            <w:tcW w:w="431"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rPr>
                <w:b/>
              </w:rPr>
              <w:t>3.</w:t>
            </w:r>
            <w:r>
              <w:t xml:space="preserve"> </w:t>
            </w:r>
          </w:p>
        </w:tc>
        <w:tc>
          <w:tcPr>
            <w:tcW w:w="1484"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Principiul rolului multiplu în sensul accesibilizării agenților economici, a zonelor turistice, a investițiilor sociale, educație și cultură și în situri Natura 2000. </w:t>
            </w:r>
          </w:p>
        </w:tc>
        <w:tc>
          <w:tcPr>
            <w:tcW w:w="3891" w:type="dxa"/>
            <w:tcBorders>
              <w:top w:val="single" w:sz="4" w:space="0" w:color="000000"/>
              <w:left w:val="single" w:sz="4" w:space="0" w:color="000000"/>
              <w:bottom w:val="single" w:sz="4" w:space="0" w:color="000000"/>
              <w:right w:val="single" w:sz="4" w:space="0" w:color="000000"/>
            </w:tcBorders>
          </w:tcPr>
          <w:p w:rsidR="00E03056" w:rsidRDefault="0006731E">
            <w:pPr>
              <w:spacing w:after="12" w:line="251" w:lineRule="auto"/>
              <w:ind w:left="4" w:right="0" w:firstLine="0"/>
              <w:jc w:val="left"/>
            </w:pPr>
            <w:r>
              <w:rPr>
                <w:b/>
              </w:rPr>
              <w:t>3.1</w:t>
            </w:r>
            <w:r>
              <w:t xml:space="preserve"> Acces direct în zone cu potențial economic  conform </w:t>
            </w:r>
            <w:r>
              <w:rPr>
                <w:i/>
              </w:rPr>
              <w:t>„Studiului privind stabilirea potențialului socio-economic de dezvoltare al zonelor rurale”,</w:t>
            </w:r>
            <w:r>
              <w:t xml:space="preserve"> Anexa 8, după cum urmează:  </w:t>
            </w:r>
          </w:p>
          <w:p w:rsidR="00E03056" w:rsidRDefault="0006731E">
            <w:pPr>
              <w:spacing w:after="8" w:line="238" w:lineRule="auto"/>
              <w:ind w:left="4" w:right="1011" w:firstLine="0"/>
              <w:jc w:val="left"/>
            </w:pPr>
            <w:r>
              <w:t xml:space="preserve">(coeficient comună/0.6648) x 10  </w:t>
            </w:r>
          </w:p>
          <w:p w:rsidR="00E03056" w:rsidRDefault="0006731E">
            <w:pPr>
              <w:spacing w:after="0" w:line="238" w:lineRule="auto"/>
              <w:ind w:left="4" w:right="0" w:firstLine="0"/>
              <w:jc w:val="left"/>
            </w:pPr>
            <w:r>
              <w:t xml:space="preserve">Rezultatul va fi exprimat de un număr cu 4 zecimale  </w:t>
            </w:r>
          </w:p>
          <w:p w:rsidR="00E03056" w:rsidRDefault="0006731E">
            <w:pPr>
              <w:spacing w:after="0" w:line="259" w:lineRule="auto"/>
              <w:ind w:left="4" w:right="0" w:firstLine="0"/>
              <w:jc w:val="left"/>
            </w:pPr>
            <w:r>
              <w:t xml:space="preserve">În cazul ADI, coeficientul comuna se calculeaza prin media coeficienților comunelor deservite de investiție și care fac parte din ADI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t xml:space="preserve">max 10 pucte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9" w:lineRule="auto"/>
              <w:ind w:left="6" w:right="0" w:firstLine="0"/>
              <w:jc w:val="left"/>
            </w:pPr>
            <w:r>
              <w:rPr>
                <w:i/>
              </w:rPr>
              <w:t xml:space="preserve">Se calculează prin raportul dintre coeficientul corespunzător comunei </w:t>
            </w:r>
            <w:r>
              <w:rPr>
                <w:b/>
                <w:i/>
              </w:rPr>
              <w:t>comună</w:t>
            </w:r>
            <w:r>
              <w:rPr>
                <w:i/>
              </w:rPr>
              <w:t xml:space="preserve">- înmulţit cu 10, raportat la cel mai mare coeficient - </w:t>
            </w:r>
            <w:r>
              <w:rPr>
                <w:b/>
                <w:i/>
              </w:rPr>
              <w:t>0.6648-</w:t>
            </w:r>
            <w:r>
              <w:rPr>
                <w:i/>
              </w:rPr>
              <w:t xml:space="preserve"> înscris în tabel (poziţia 1)</w:t>
            </w:r>
            <w:r>
              <w:rPr>
                <w:b/>
                <w:i/>
                <w:color w:val="6600FF"/>
              </w:rPr>
              <w:t xml:space="preserve"> </w:t>
            </w:r>
            <w:r>
              <w:t xml:space="preserve">   </w:t>
            </w:r>
          </w:p>
          <w:p w:rsidR="00E03056" w:rsidRDefault="0006731E">
            <w:pPr>
              <w:spacing w:after="0" w:line="259" w:lineRule="auto"/>
              <w:ind w:left="6" w:right="0" w:firstLine="0"/>
              <w:jc w:val="left"/>
            </w:pPr>
            <w:r>
              <w:t xml:space="preserve"> </w:t>
            </w:r>
          </w:p>
        </w:tc>
      </w:tr>
      <w:tr w:rsidR="00E03056" w:rsidTr="00BB5B8C">
        <w:trPr>
          <w:trHeight w:val="1834"/>
        </w:trPr>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4" w:right="0" w:firstLine="0"/>
              <w:jc w:val="left"/>
            </w:pPr>
            <w:r>
              <w:rPr>
                <w:b/>
              </w:rPr>
              <w:t>3.2</w:t>
            </w:r>
            <w:r>
              <w:t xml:space="preserve"> Acces direct la zonele  cu potențial turistic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t xml:space="preserve">5 p  </w:t>
            </w:r>
          </w:p>
        </w:tc>
        <w:tc>
          <w:tcPr>
            <w:tcW w:w="3108" w:type="dxa"/>
            <w:tcBorders>
              <w:top w:val="single" w:sz="4" w:space="0" w:color="000000"/>
              <w:left w:val="single" w:sz="4" w:space="0" w:color="000000"/>
              <w:bottom w:val="single" w:sz="4" w:space="0" w:color="000000"/>
              <w:right w:val="single" w:sz="4" w:space="0" w:color="000000"/>
            </w:tcBorders>
          </w:tcPr>
          <w:p w:rsidR="007168D9" w:rsidRPr="007168D9" w:rsidRDefault="0006731E" w:rsidP="007168D9">
            <w:pPr>
              <w:spacing w:after="0" w:line="259" w:lineRule="auto"/>
              <w:ind w:left="6" w:right="0" w:firstLine="0"/>
              <w:jc w:val="left"/>
              <w:rPr>
                <w:i/>
              </w:rPr>
            </w:pPr>
            <w:r>
              <w:rPr>
                <w:i/>
              </w:rPr>
              <w:t xml:space="preserve">Ordonanţa de urgenţă a Guvernului nr. 142 / 2008 privind aprobarea Planului de amenajare a teritoriului naţional Secţiunea a VIII-a zone cu resurse turistice, </w:t>
            </w:r>
            <w:r w:rsidR="007168D9">
              <w:rPr>
                <w:i/>
              </w:rPr>
              <w:t>aprobata prin Legea nr. 190 / 2009.</w:t>
            </w:r>
          </w:p>
        </w:tc>
      </w:tr>
    </w:tbl>
    <w:p w:rsidR="00E03056" w:rsidRDefault="00E03056">
      <w:pPr>
        <w:spacing w:after="0" w:line="259" w:lineRule="auto"/>
        <w:ind w:left="-1412" w:right="262" w:firstLine="0"/>
      </w:pPr>
    </w:p>
    <w:tbl>
      <w:tblPr>
        <w:tblStyle w:val="TableGrid"/>
        <w:tblW w:w="9496" w:type="dxa"/>
        <w:tblInd w:w="10" w:type="dxa"/>
        <w:tblLayout w:type="fixed"/>
        <w:tblCellMar>
          <w:top w:w="62" w:type="dxa"/>
          <w:left w:w="7" w:type="dxa"/>
          <w:bottom w:w="8" w:type="dxa"/>
          <w:right w:w="4" w:type="dxa"/>
        </w:tblCellMar>
        <w:tblLook w:val="04A0" w:firstRow="1" w:lastRow="0" w:firstColumn="1" w:lastColumn="0" w:noHBand="0" w:noVBand="1"/>
      </w:tblPr>
      <w:tblGrid>
        <w:gridCol w:w="286"/>
        <w:gridCol w:w="1684"/>
        <w:gridCol w:w="3827"/>
        <w:gridCol w:w="851"/>
        <w:gridCol w:w="2848"/>
      </w:tblGrid>
      <w:tr w:rsidR="007168D9" w:rsidTr="00F36C15">
        <w:trPr>
          <w:trHeight w:val="3816"/>
        </w:trPr>
        <w:tc>
          <w:tcPr>
            <w:tcW w:w="286" w:type="dxa"/>
            <w:vMerge w:val="restart"/>
            <w:tcBorders>
              <w:top w:val="nil"/>
              <w:left w:val="single" w:sz="4" w:space="0" w:color="000000"/>
              <w:bottom w:val="nil"/>
              <w:right w:val="single" w:sz="4" w:space="0" w:color="000000"/>
            </w:tcBorders>
          </w:tcPr>
          <w:p w:rsidR="007168D9" w:rsidRDefault="007168D9">
            <w:pPr>
              <w:spacing w:after="3351" w:line="259" w:lineRule="auto"/>
              <w:ind w:left="43" w:right="0" w:firstLine="0"/>
              <w:jc w:val="left"/>
            </w:pPr>
            <w:r>
              <w:lastRenderedPageBreak/>
              <w:t xml:space="preserve"> </w:t>
            </w:r>
          </w:p>
          <w:p w:rsidR="007168D9" w:rsidRDefault="007168D9" w:rsidP="009513BF">
            <w:pPr>
              <w:spacing w:after="0" w:line="259" w:lineRule="auto"/>
              <w:ind w:left="43" w:right="0"/>
              <w:jc w:val="left"/>
            </w:pPr>
            <w:r>
              <w:t xml:space="preserve"> </w:t>
            </w:r>
          </w:p>
        </w:tc>
        <w:tc>
          <w:tcPr>
            <w:tcW w:w="1684" w:type="dxa"/>
            <w:vMerge w:val="restart"/>
            <w:tcBorders>
              <w:top w:val="single" w:sz="4" w:space="0" w:color="000000"/>
              <w:left w:val="single" w:sz="4" w:space="0" w:color="000000"/>
              <w:bottom w:val="nil"/>
              <w:right w:val="single" w:sz="4" w:space="0" w:color="000000"/>
            </w:tcBorders>
          </w:tcPr>
          <w:p w:rsidR="007168D9" w:rsidRDefault="007168D9">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2" w:lineRule="auto"/>
              <w:ind w:left="8" w:right="0" w:firstLine="0"/>
              <w:jc w:val="left"/>
            </w:pPr>
            <w:r>
              <w:rPr>
                <w:b/>
              </w:rPr>
              <w:t>3.3</w:t>
            </w:r>
            <w:r>
              <w:t xml:space="preserve"> Acces direct la investiții sociale și investiții de interes public</w:t>
            </w:r>
            <w:r>
              <w:rPr>
                <w:i/>
              </w:rPr>
              <w:t xml:space="preserve"> </w:t>
            </w:r>
          </w:p>
          <w:p w:rsidR="007168D9" w:rsidRDefault="007168D9" w:rsidP="009513BF">
            <w:pPr>
              <w:spacing w:after="0" w:line="259" w:lineRule="auto"/>
              <w:ind w:left="8" w:right="0"/>
              <w:jc w:val="left"/>
            </w:pPr>
            <w:r>
              <w:rPr>
                <w:i/>
              </w:rPr>
              <w:t xml:space="preserve"> (Se va puncta cu 2 puncte / obiectiv, maximum 8 puncte)</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7168D9" w:rsidRDefault="007168D9" w:rsidP="009513BF">
            <w:pPr>
              <w:spacing w:after="0" w:line="259" w:lineRule="auto"/>
              <w:ind w:left="43" w:right="0"/>
              <w:jc w:val="left"/>
            </w:pPr>
            <w:r>
              <w:t xml:space="preserve"> 8 p  </w:t>
            </w:r>
          </w:p>
        </w:tc>
        <w:tc>
          <w:tcPr>
            <w:tcW w:w="2848" w:type="dxa"/>
            <w:tcBorders>
              <w:top w:val="single" w:sz="4" w:space="0" w:color="000000"/>
              <w:left w:val="single" w:sz="4" w:space="0" w:color="000000"/>
              <w:bottom w:val="single" w:sz="4" w:space="0" w:color="000000"/>
              <w:right w:val="single" w:sz="4" w:space="0" w:color="000000"/>
            </w:tcBorders>
          </w:tcPr>
          <w:p w:rsidR="007168D9" w:rsidRDefault="007168D9">
            <w:pPr>
              <w:numPr>
                <w:ilvl w:val="0"/>
                <w:numId w:val="24"/>
              </w:numPr>
              <w:spacing w:after="9" w:line="246" w:lineRule="auto"/>
              <w:ind w:right="0" w:firstLine="0"/>
              <w:jc w:val="left"/>
            </w:pPr>
            <w:r>
              <w:rPr>
                <w:i/>
              </w:rPr>
              <w:t xml:space="preserve">- investiții sociale se includ: cămine / centre de îngrijire bătrâni, centre de zi de tip after-school, creşe etc. </w:t>
            </w:r>
            <w:r>
              <w:t xml:space="preserve"> </w:t>
            </w:r>
          </w:p>
          <w:p w:rsidR="007168D9" w:rsidRPr="007168D9" w:rsidRDefault="007168D9" w:rsidP="007168D9">
            <w:pPr>
              <w:numPr>
                <w:ilvl w:val="0"/>
                <w:numId w:val="24"/>
              </w:numPr>
              <w:spacing w:after="0" w:line="259" w:lineRule="auto"/>
              <w:ind w:right="0"/>
              <w:jc w:val="left"/>
            </w:pPr>
            <w:r>
              <w:rPr>
                <w:i/>
              </w:rPr>
              <w:t xml:space="preserve">- investiții de interes public se includ:  centre de informare turistică parcuri, spitale, centre medicale, cabinete medicale, scoli, licee, gradinite , târguri, pieţe, clădiri de cult, cimitire, etc </w:t>
            </w:r>
          </w:p>
        </w:tc>
      </w:tr>
      <w:tr w:rsidR="007168D9" w:rsidTr="00F36C15">
        <w:trPr>
          <w:trHeight w:val="1718"/>
        </w:trPr>
        <w:tc>
          <w:tcPr>
            <w:tcW w:w="286" w:type="dxa"/>
            <w:vMerge/>
            <w:tcBorders>
              <w:left w:val="single" w:sz="4" w:space="0" w:color="000000"/>
              <w:bottom w:val="single" w:sz="4" w:space="0" w:color="000000"/>
              <w:right w:val="single" w:sz="4" w:space="0" w:color="000000"/>
            </w:tcBorders>
          </w:tcPr>
          <w:p w:rsidR="007168D9" w:rsidRDefault="007168D9">
            <w:pPr>
              <w:spacing w:after="160" w:line="259" w:lineRule="auto"/>
              <w:ind w:left="0" w:right="0" w:firstLine="0"/>
              <w:jc w:val="left"/>
            </w:pPr>
          </w:p>
        </w:tc>
        <w:tc>
          <w:tcPr>
            <w:tcW w:w="1684" w:type="dxa"/>
            <w:vMerge/>
            <w:tcBorders>
              <w:top w:val="nil"/>
              <w:left w:val="single" w:sz="4" w:space="0" w:color="000000"/>
              <w:bottom w:val="single" w:sz="4" w:space="0" w:color="000000"/>
              <w:right w:val="single" w:sz="4" w:space="0" w:color="000000"/>
            </w:tcBorders>
          </w:tcPr>
          <w:p w:rsidR="007168D9" w:rsidRDefault="007168D9">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25" w:right="0" w:firstLine="0"/>
              <w:jc w:val="left"/>
            </w:pPr>
            <w:r>
              <w:rPr>
                <w:b/>
              </w:rPr>
              <w:t>3.4</w:t>
            </w:r>
            <w:r>
              <w:t xml:space="preserve"> Acces direct la zonele  cu potențial turistic în siturile Natura 2000 </w:t>
            </w:r>
          </w:p>
        </w:tc>
        <w:tc>
          <w:tcPr>
            <w:tcW w:w="851"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43" w:right="0" w:firstLine="0"/>
              <w:jc w:val="left"/>
            </w:pPr>
            <w:r>
              <w:t xml:space="preserve">    7 p  </w:t>
            </w:r>
          </w:p>
        </w:tc>
        <w:tc>
          <w:tcPr>
            <w:tcW w:w="2848"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43" w:right="17" w:firstLine="0"/>
            </w:pPr>
            <w:r>
              <w:rPr>
                <w:i/>
              </w:rPr>
              <w:t xml:space="preserve">In Studiul de Fezabilitate/ </w:t>
            </w:r>
            <w:r>
              <w:t xml:space="preserve"> </w:t>
            </w:r>
            <w:r>
              <w:rPr>
                <w:i/>
              </w:rPr>
              <w:t>Documentaţia  de Avizare pentru Lucrări de Intervenţii se va prezenta situaţia acesului in siturile Natura 2000 de pe raza comunei.</w:t>
            </w:r>
            <w:r>
              <w:t xml:space="preserve"> </w:t>
            </w:r>
          </w:p>
        </w:tc>
      </w:tr>
      <w:tr w:rsidR="00E03056" w:rsidTr="00F36C15">
        <w:trPr>
          <w:trHeight w:val="284"/>
        </w:trPr>
        <w:tc>
          <w:tcPr>
            <w:tcW w:w="949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rPr>
                <w:b/>
              </w:rPr>
              <w:t>Prioritizării investițiilor care vin în completarea celor finanțate prin SDL GAL MMTMM</w:t>
            </w:r>
            <w:r>
              <w:rPr>
                <w:b/>
                <w:i/>
              </w:rPr>
              <w:t xml:space="preserve"> </w:t>
            </w:r>
          </w:p>
        </w:tc>
      </w:tr>
      <w:tr w:rsidR="00E03056" w:rsidTr="00F36C15">
        <w:trPr>
          <w:trHeight w:val="514"/>
        </w:trPr>
        <w:tc>
          <w:tcPr>
            <w:tcW w:w="286"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rPr>
                <w:b/>
              </w:rPr>
              <w:t xml:space="preserve">4. </w:t>
            </w:r>
            <w:r>
              <w:t xml:space="preserve"> </w:t>
            </w:r>
          </w:p>
        </w:tc>
        <w:tc>
          <w:tcPr>
            <w:tcW w:w="1684"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Principiul prioritizării investițiilor care vin în completarea celor finanțate </w:t>
            </w:r>
          </w:p>
          <w:p w:rsidR="00E03056" w:rsidRDefault="0006731E">
            <w:pPr>
              <w:spacing w:after="0" w:line="259" w:lineRule="auto"/>
              <w:ind w:left="0" w:right="0" w:firstLine="0"/>
              <w:jc w:val="left"/>
            </w:pPr>
            <w:r>
              <w:t xml:space="preserve">prin SDL GAL MMTMM sau alte surse de finanţare europene </w:t>
            </w: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1" w:lineRule="auto"/>
              <w:ind w:left="32" w:right="0" w:firstLine="0"/>
              <w:jc w:val="left"/>
            </w:pPr>
            <w:r>
              <w:t>Proiecte  care vin în completarea celor finanțate prin SDL GAL MMTMM</w:t>
            </w:r>
            <w:r>
              <w:rPr>
                <w:color w:val="FF0000"/>
              </w:rPr>
              <w:t xml:space="preserve"> </w:t>
            </w:r>
            <w:r>
              <w:t xml:space="preserve">(M6.1/2A - Dezvoltarea fermelor  zootehnice, M6.2/6A - Dezvoltarea întreprinderilor, M7.2/6B Infra </w:t>
            </w:r>
          </w:p>
          <w:p w:rsidR="00E03056" w:rsidRDefault="0006731E">
            <w:pPr>
              <w:spacing w:after="0" w:line="259" w:lineRule="auto"/>
              <w:ind w:left="32" w:right="0" w:firstLine="0"/>
              <w:jc w:val="left"/>
            </w:pPr>
            <w:r>
              <w:t xml:space="preserve">structura pentru serviciile locale de </w:t>
            </w:r>
          </w:p>
          <w:p w:rsidR="00E03056" w:rsidRDefault="0006731E">
            <w:pPr>
              <w:spacing w:after="0" w:line="259" w:lineRule="auto"/>
              <w:ind w:left="32" w:right="0" w:firstLine="0"/>
              <w:jc w:val="left"/>
            </w:pPr>
            <w:r>
              <w:t xml:space="preserve">bază, M16.1/2A Cooperare pemtru </w:t>
            </w:r>
          </w:p>
          <w:p w:rsidR="00E03056" w:rsidRDefault="0006731E">
            <w:pPr>
              <w:spacing w:after="0" w:line="259" w:lineRule="auto"/>
              <w:ind w:left="32" w:right="44" w:firstLine="0"/>
              <w:jc w:val="left"/>
            </w:pPr>
            <w:r>
              <w:t>crestere competitivității agriculturii si M16.2/6B Cooperare pentru dezvoltare prin patrimoniu local), PNDR, POR și  POIM</w:t>
            </w:r>
            <w:r>
              <w:rPr>
                <w:color w:val="FF0000"/>
              </w:rPr>
              <w:t xml:space="preserve"> </w:t>
            </w:r>
            <w:r>
              <w:t xml:space="preserve">la data depunerii cererii de finantare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max 6 puncte  </w:t>
            </w:r>
          </w:p>
        </w:tc>
        <w:tc>
          <w:tcPr>
            <w:tcW w:w="2848"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7" w:line="251" w:lineRule="auto"/>
              <w:ind w:left="0" w:right="0" w:firstLine="0"/>
              <w:jc w:val="left"/>
            </w:pPr>
            <w:r>
              <w:rPr>
                <w:i/>
              </w:rPr>
              <w:t xml:space="preserve">Se vor verifica informațiile în: Studiile de Fezabilitate / </w:t>
            </w:r>
            <w:r>
              <w:t xml:space="preserve"> </w:t>
            </w:r>
            <w:r>
              <w:rPr>
                <w:i/>
              </w:rPr>
              <w:t xml:space="preserve">Documentațiile de Avizare pentru Lucrări de Intervenții/Inventarul bunurilor care aparţin domeniului public al comunei </w:t>
            </w:r>
            <w:r>
              <w:t xml:space="preserve"> </w:t>
            </w:r>
          </w:p>
          <w:p w:rsidR="00E03056" w:rsidRDefault="00E03056">
            <w:pPr>
              <w:spacing w:after="0" w:line="259" w:lineRule="auto"/>
              <w:ind w:left="0" w:right="0" w:firstLine="0"/>
              <w:jc w:val="left"/>
            </w:pPr>
          </w:p>
        </w:tc>
      </w:tr>
      <w:tr w:rsidR="00E03056" w:rsidTr="00F36C15">
        <w:trPr>
          <w:trHeight w:val="614"/>
        </w:trPr>
        <w:tc>
          <w:tcPr>
            <w:tcW w:w="286"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1) drum de acces pentru minimum 3 proiecte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6 p </w:t>
            </w:r>
          </w:p>
        </w:tc>
        <w:tc>
          <w:tcPr>
            <w:tcW w:w="2848"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r>
      <w:tr w:rsidR="00E03056" w:rsidTr="00F36C15">
        <w:trPr>
          <w:trHeight w:val="713"/>
        </w:trPr>
        <w:tc>
          <w:tcPr>
            <w:tcW w:w="286"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2) drum de acces pentru minimum 2 proiecte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4 p </w:t>
            </w:r>
          </w:p>
        </w:tc>
        <w:tc>
          <w:tcPr>
            <w:tcW w:w="2848"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r>
      <w:tr w:rsidR="00E03056" w:rsidTr="00F36C15">
        <w:trPr>
          <w:trHeight w:val="614"/>
        </w:trPr>
        <w:tc>
          <w:tcPr>
            <w:tcW w:w="286"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3) drum  de acces pentru minimum 1 proiect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2 p </w:t>
            </w:r>
          </w:p>
        </w:tc>
        <w:tc>
          <w:tcPr>
            <w:tcW w:w="2848"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r>
      <w:tr w:rsidR="007168D9" w:rsidTr="00F36C15">
        <w:trPr>
          <w:trHeight w:val="281"/>
        </w:trPr>
        <w:tc>
          <w:tcPr>
            <w:tcW w:w="9496" w:type="dxa"/>
            <w:gridSpan w:val="5"/>
            <w:tcBorders>
              <w:top w:val="nil"/>
              <w:left w:val="single" w:sz="4" w:space="0" w:color="000000"/>
              <w:bottom w:val="single" w:sz="4" w:space="0" w:color="auto"/>
              <w:right w:val="single" w:sz="4" w:space="0" w:color="000000"/>
            </w:tcBorders>
          </w:tcPr>
          <w:p w:rsidR="007168D9" w:rsidRDefault="007168D9" w:rsidP="007168D9">
            <w:pPr>
              <w:spacing w:after="0" w:line="259" w:lineRule="auto"/>
              <w:ind w:left="0" w:right="0" w:firstLine="0"/>
              <w:jc w:val="left"/>
            </w:pPr>
            <w:r>
              <w:rPr>
                <w:b/>
              </w:rPr>
              <w:t>Prioritizarea dupa suprafața agricolă sau silvică  deservită</w:t>
            </w:r>
          </w:p>
        </w:tc>
      </w:tr>
      <w:tr w:rsidR="00F36C15" w:rsidTr="00F36C15">
        <w:trPr>
          <w:trHeight w:val="614"/>
        </w:trPr>
        <w:tc>
          <w:tcPr>
            <w:tcW w:w="286" w:type="dxa"/>
            <w:tcBorders>
              <w:top w:val="single" w:sz="4" w:space="0" w:color="auto"/>
              <w:left w:val="single" w:sz="4" w:space="0" w:color="auto"/>
              <w:bottom w:val="single" w:sz="4" w:space="0" w:color="auto"/>
              <w:right w:val="single" w:sz="4" w:space="0" w:color="auto"/>
            </w:tcBorders>
          </w:tcPr>
          <w:p w:rsidR="00F36C15" w:rsidRDefault="00F36C15">
            <w:pPr>
              <w:spacing w:after="160" w:line="259" w:lineRule="auto"/>
              <w:ind w:left="0" w:right="0" w:firstLine="0"/>
              <w:jc w:val="left"/>
            </w:pPr>
            <w:r>
              <w:t>5</w:t>
            </w:r>
          </w:p>
        </w:tc>
        <w:tc>
          <w:tcPr>
            <w:tcW w:w="1684" w:type="dxa"/>
            <w:tcBorders>
              <w:top w:val="single" w:sz="4" w:space="0" w:color="auto"/>
              <w:left w:val="single" w:sz="4" w:space="0" w:color="auto"/>
              <w:bottom w:val="single" w:sz="4" w:space="0" w:color="auto"/>
              <w:right w:val="single" w:sz="4" w:space="0" w:color="auto"/>
            </w:tcBorders>
          </w:tcPr>
          <w:p w:rsidR="00F36C15" w:rsidRDefault="00F36C15" w:rsidP="00F36C15">
            <w:pPr>
              <w:spacing w:after="0" w:line="259" w:lineRule="auto"/>
              <w:ind w:left="5" w:right="0" w:firstLine="0"/>
              <w:jc w:val="left"/>
            </w:pPr>
            <w:r>
              <w:t>Principiul suprafețeloragricole/de fond forestier deservite</w:t>
            </w:r>
          </w:p>
          <w:p w:rsidR="00F36C15" w:rsidRDefault="00F36C15">
            <w:pPr>
              <w:spacing w:after="160" w:line="259" w:lineRule="auto"/>
              <w:ind w:left="0" w:right="0" w:firstLine="0"/>
              <w:jc w:val="left"/>
            </w:pPr>
          </w:p>
        </w:tc>
        <w:tc>
          <w:tcPr>
            <w:tcW w:w="3827" w:type="dxa"/>
            <w:tcBorders>
              <w:top w:val="single" w:sz="4" w:space="0" w:color="auto"/>
              <w:left w:val="single" w:sz="4" w:space="0" w:color="auto"/>
              <w:bottom w:val="single" w:sz="4" w:space="0" w:color="auto"/>
              <w:right w:val="single" w:sz="4" w:space="0" w:color="auto"/>
            </w:tcBorders>
          </w:tcPr>
          <w:p w:rsidR="00F36C15" w:rsidRDefault="00F36C15">
            <w:pPr>
              <w:spacing w:after="0" w:line="259" w:lineRule="auto"/>
              <w:ind w:left="32" w:right="0" w:firstLine="0"/>
              <w:jc w:val="left"/>
            </w:pPr>
            <w:r>
              <w:lastRenderedPageBreak/>
              <w:t xml:space="preserve">5.1 Pentru suprafața agricolă sau silvică deservită mai mică sau egală cu 50 ha, nu se acordă punctaj; pentru fiecare 10 ha (întreg) peste 50 ha se vor cumula câte 1 punct, până la </w:t>
            </w:r>
            <w:r>
              <w:lastRenderedPageBreak/>
              <w:t>punctajul maxim de 20 puncte. Pentru suprafețe mai mari de 250 ha se va acorda punctajul maxim de 20 puncte. Sunt punctate acele proiecte care deservesc direct o suprafaţă agricolă delimitată până la o limită fizică. Această limită fizică este considerată un alt drum de exploatare, drum public, pădure, ape, imobile, cale ferată.</w:t>
            </w:r>
          </w:p>
        </w:tc>
        <w:tc>
          <w:tcPr>
            <w:tcW w:w="851" w:type="dxa"/>
            <w:tcBorders>
              <w:top w:val="single" w:sz="4" w:space="0" w:color="auto"/>
              <w:left w:val="single" w:sz="4" w:space="0" w:color="auto"/>
              <w:bottom w:val="single" w:sz="4" w:space="0" w:color="auto"/>
              <w:right w:val="single" w:sz="4" w:space="0" w:color="auto"/>
            </w:tcBorders>
          </w:tcPr>
          <w:p w:rsidR="00F36C15" w:rsidRDefault="00F36C15">
            <w:pPr>
              <w:spacing w:after="0" w:line="259" w:lineRule="auto"/>
              <w:ind w:left="0" w:right="4" w:firstLine="0"/>
              <w:jc w:val="center"/>
            </w:pPr>
            <w:r>
              <w:lastRenderedPageBreak/>
              <w:t>max 20 puncte</w:t>
            </w:r>
          </w:p>
        </w:tc>
        <w:tc>
          <w:tcPr>
            <w:tcW w:w="2848" w:type="dxa"/>
            <w:tcBorders>
              <w:top w:val="single" w:sz="4" w:space="0" w:color="auto"/>
              <w:left w:val="single" w:sz="4" w:space="0" w:color="auto"/>
              <w:bottom w:val="single" w:sz="4" w:space="0" w:color="auto"/>
              <w:right w:val="single" w:sz="4" w:space="0" w:color="auto"/>
            </w:tcBorders>
          </w:tcPr>
          <w:p w:rsidR="00F36C15" w:rsidRDefault="00F36C15">
            <w:pPr>
              <w:spacing w:after="160" w:line="259" w:lineRule="auto"/>
              <w:ind w:left="0" w:right="0" w:firstLine="0"/>
              <w:jc w:val="left"/>
            </w:pPr>
            <w:r w:rsidRPr="00F36C15">
              <w:rPr>
                <w:i/>
              </w:rPr>
              <w:t xml:space="preserve">Se vor verifica informațiile în Studiile de Fezabilitate / Documentațiile de Avizare pentru Lucrări de Intervenții/Inventarul </w:t>
            </w:r>
            <w:r w:rsidRPr="00F36C15">
              <w:rPr>
                <w:i/>
              </w:rPr>
              <w:lastRenderedPageBreak/>
              <w:t>bunurilor care aparţin domeniului public al comunei (piese scrise şi piese desenate) şi pe baza suprafeţei agricole deservite, menţionată în hotărârea/ hotărârile consiliului/iilor local/e. În piesele desenate ale SF/ DALI se vor marca distinct suprafeţele deservite</w:t>
            </w:r>
            <w:r>
              <w:t>.</w:t>
            </w:r>
          </w:p>
        </w:tc>
      </w:tr>
    </w:tbl>
    <w:p w:rsidR="00E03056" w:rsidRDefault="0006731E">
      <w:pPr>
        <w:spacing w:after="4" w:line="251" w:lineRule="auto"/>
        <w:ind w:left="0" w:right="45"/>
      </w:pPr>
      <w:r>
        <w:rPr>
          <w:i/>
        </w:rPr>
        <w:lastRenderedPageBreak/>
        <w:t xml:space="preserve">Punctajul total este de max 100 p.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rPr>
          <w:b/>
        </w:rPr>
        <w:t xml:space="preserve"> </w:t>
      </w:r>
    </w:p>
    <w:p w:rsidR="00E03056" w:rsidRDefault="0006731E">
      <w:pPr>
        <w:pStyle w:val="Titlu1"/>
        <w:ind w:left="0"/>
      </w:pPr>
      <w:r>
        <w:t xml:space="preserve">8 VALOAREA SPRIJINULUI NERAMBURSABIL </w:t>
      </w:r>
    </w:p>
    <w:p w:rsidR="00E03056" w:rsidRDefault="0006731E">
      <w:pPr>
        <w:spacing w:after="0" w:line="259" w:lineRule="auto"/>
        <w:ind w:left="5" w:right="0" w:firstLine="0"/>
        <w:jc w:val="left"/>
      </w:pPr>
      <w:r>
        <w:t xml:space="preserve"> </w:t>
      </w:r>
    </w:p>
    <w:p w:rsidR="00E03056" w:rsidRDefault="0006731E">
      <w:pPr>
        <w:spacing w:after="4" w:line="253" w:lineRule="auto"/>
        <w:ind w:left="123" w:right="558"/>
        <w:jc w:val="left"/>
      </w:pPr>
      <w:r>
        <w:rPr>
          <w:b/>
          <w:i/>
        </w:rPr>
        <w:t xml:space="preserve">Rata sprijinului public nerambursabil va fi de 100% din totalul cheltuielilor eligibile şi nu va depăşi 120.000 Euro/proiect. </w:t>
      </w:r>
    </w:p>
    <w:p w:rsidR="00E03056" w:rsidRDefault="0006731E">
      <w:pPr>
        <w:ind w:left="123" w:right="883"/>
      </w:pPr>
      <w:r>
        <w:t xml:space="preserve">Valoarea eligibilă aferentă unui proiect va fi de minim 25.000 de euro și maximum 120.000 de euro (sumă nerambursabilă).  Sprijinul nerambursabil presupune: </w:t>
      </w:r>
    </w:p>
    <w:p w:rsidR="00E03056" w:rsidRDefault="0006731E">
      <w:pPr>
        <w:numPr>
          <w:ilvl w:val="0"/>
          <w:numId w:val="12"/>
        </w:numPr>
        <w:ind w:right="884" w:hanging="170"/>
      </w:pPr>
      <w:r>
        <w:t xml:space="preserve">Rambursarea costurilor eligibile suportate și plătite efectiv;  </w:t>
      </w:r>
    </w:p>
    <w:p w:rsidR="00E03056" w:rsidRDefault="0006731E">
      <w:pPr>
        <w:numPr>
          <w:ilvl w:val="0"/>
          <w:numId w:val="12"/>
        </w:numPr>
        <w:ind w:right="884" w:hanging="170"/>
      </w:pPr>
      <w:r>
        <w:t>Plăți în avans, cu condiția constituirii unei garanții bancare sau a unei garanții echivalente corespunzătoare procentului de 100% din valoarea avansului, în conformitate cu art. 45 (4) și art. 63 ale Regulamentului (UE) nr. 1305/2013.</w:t>
      </w:r>
      <w:r>
        <w:rPr>
          <w:color w:val="FF0000"/>
        </w:rPr>
        <w:t xml:space="preserv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t xml:space="preserve"> </w:t>
      </w:r>
    </w:p>
    <w:p w:rsidR="00E03056" w:rsidRDefault="0006731E">
      <w:pPr>
        <w:spacing w:after="28" w:line="253" w:lineRule="auto"/>
        <w:ind w:left="0" w:right="104"/>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-15239</wp:posOffset>
                </wp:positionH>
                <wp:positionV relativeFrom="paragraph">
                  <wp:posOffset>-6784</wp:posOffset>
                </wp:positionV>
                <wp:extent cx="6159374" cy="525780"/>
                <wp:effectExtent l="0" t="0" r="0" b="0"/>
                <wp:wrapNone/>
                <wp:docPr id="97056" name="Group 97056"/>
                <wp:cNvGraphicFramePr/>
                <a:graphic xmlns:a="http://schemas.openxmlformats.org/drawingml/2006/main">
                  <a:graphicData uri="http://schemas.microsoft.com/office/word/2010/wordprocessingGroup">
                    <wpg:wgp>
                      <wpg:cNvGrpSpPr/>
                      <wpg:grpSpPr>
                        <a:xfrm>
                          <a:off x="0" y="0"/>
                          <a:ext cx="6159374" cy="525780"/>
                          <a:chOff x="0" y="0"/>
                          <a:chExt cx="6159374" cy="525780"/>
                        </a:xfrm>
                      </wpg:grpSpPr>
                      <wps:wsp>
                        <wps:cNvPr id="108213" name="Shape 108213"/>
                        <wps:cNvSpPr/>
                        <wps:spPr>
                          <a:xfrm>
                            <a:off x="0" y="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08214" name="Shape 108214"/>
                        <wps:cNvSpPr/>
                        <wps:spPr>
                          <a:xfrm>
                            <a:off x="0" y="175260"/>
                            <a:ext cx="6159374" cy="175261"/>
                          </a:xfrm>
                          <a:custGeom>
                            <a:avLst/>
                            <a:gdLst/>
                            <a:ahLst/>
                            <a:cxnLst/>
                            <a:rect l="0" t="0" r="0" b="0"/>
                            <a:pathLst>
                              <a:path w="6159374" h="175261">
                                <a:moveTo>
                                  <a:pt x="0" y="0"/>
                                </a:moveTo>
                                <a:lnTo>
                                  <a:pt x="6159374" y="0"/>
                                </a:lnTo>
                                <a:lnTo>
                                  <a:pt x="6159374" y="175261"/>
                                </a:lnTo>
                                <a:lnTo>
                                  <a:pt x="0" y="175261"/>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08215" name="Shape 108215"/>
                        <wps:cNvSpPr/>
                        <wps:spPr>
                          <a:xfrm>
                            <a:off x="0" y="350520"/>
                            <a:ext cx="6159374" cy="175259"/>
                          </a:xfrm>
                          <a:custGeom>
                            <a:avLst/>
                            <a:gdLst/>
                            <a:ahLst/>
                            <a:cxnLst/>
                            <a:rect l="0" t="0" r="0" b="0"/>
                            <a:pathLst>
                              <a:path w="6159374" h="175259">
                                <a:moveTo>
                                  <a:pt x="0" y="0"/>
                                </a:moveTo>
                                <a:lnTo>
                                  <a:pt x="6159374" y="0"/>
                                </a:lnTo>
                                <a:lnTo>
                                  <a:pt x="6159374"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4154453" id="Group 97056" o:spid="_x0000_s1026" style="position:absolute;margin-left:-1.2pt;margin-top:-.55pt;width:485pt;height:41.4pt;z-index:-251654144" coordsize="61593,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">
                <v:shape id="Shape 108213" o:spid="_x0000_s1027" style="position:absolute;width:61593;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BMYA&#10;AADfAAAADwAAAGRycy9kb3ducmV2LnhtbERPW2vCMBR+F/YfwhnsRTSpmxeqUWRj4MtgXhB8OzbH&#10;tltzUprM1n9vBoM9fnz3xaqzlbhS40vHGpKhAkGcOVNyruGwfx/MQPiAbLByTBpu5GG1fOgtMDWu&#10;5S1ddyEXMYR9ihqKEOpUSp8VZNEPXU0cuYtrLIYIm1yaBtsYbis5UmoiLZYcGwqs6bWg7Hv3YzW0&#10;L+fjxn9+bdfTt75KTpUZT9oPrZ8eu/UcRKAu/Iv/3BsT56vZKHmG3z8R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NoBMYAAADfAAAADwAAAAAAAAAAAAAAAACYAgAAZHJz&#10;L2Rvd25yZXYueG1sUEsFBgAAAAAEAAQA9QAAAIsDAAAAAA==&#10;" path="m,l6159374,r,175260l,175260,,e" fillcolor="#fabf8f" stroked="f" strokeweight="0">
                  <v:stroke miterlimit="83231f" joinstyle="miter"/>
                  <v:path arrowok="t" textboxrect="0,0,6159374,175260"/>
                </v:shape>
                <v:shape id="Shape 108214" o:spid="_x0000_s1028" style="position:absolute;top:1752;width:61593;height:1753;visibility:visible;mso-wrap-style:square;v-text-anchor:top" coordsize="615937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M8YA&#10;AADfAAAADwAAAGRycy9kb3ducmV2LnhtbERPXWvCMBR9F/wP4Q72pqkynHRGUcdE2ECsbvp4ae7a&#10;YnNTkqjdfr0ZCHs8nO/JrDW1uJDzlWUFg34Cgji3uuJCwX731huD8AFZY22ZFPyQh9m025lgqu2V&#10;t3TJQiFiCPsUFZQhNKmUPi/JoO/bhjhy39YZDBG6QmqH1xhuajlMkpE0WHFsKLGhZUn5KTsbBV+H&#10;+ecxf93vDot3d9ys1tXv80em1ONDO38BEagN/+K7e63j/GQ8HDzB358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eM8YAAADfAAAADwAAAAAAAAAAAAAAAACYAgAAZHJz&#10;L2Rvd25yZXYueG1sUEsFBgAAAAAEAAQA9QAAAIsDAAAAAA==&#10;" path="m,l6159374,r,175261l,175261,,e" fillcolor="#fabf8f" stroked="f" strokeweight="0">
                  <v:stroke miterlimit="83231f" joinstyle="miter"/>
                  <v:path arrowok="t" textboxrect="0,0,6159374,175261"/>
                </v:shape>
                <v:shape id="Shape 108215" o:spid="_x0000_s1029" style="position:absolute;top:3505;width:61593;height:1752;visibility:visible;mso-wrap-style:square;v-text-anchor:top" coordsize="615937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YkcQA&#10;AADfAAAADwAAAGRycy9kb3ducmV2LnhtbERPTUsDMRC9C/6HMII3m7RaabdNiwiCeKrbIj1ON9PN&#10;4mYSN2l3/femIPT4eN/L9eBacaYuNp41jEcKBHHlTcO1ht327WEGIiZkg61n0vBLEdar25slFsb3&#10;/EnnMtUih3AsUINNKRRSxsqSwzjygThzR985TBl2tTQd9jnctXKi1LN02HBusBjo1VL1XZ6chqgO&#10;X/3j6SdMyx2286N9+tiEvdb3d8PLAkSiIV3F/+53k+er2WQ8hcufD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h2JHEAAAA3wAAAA8AAAAAAAAAAAAAAAAAmAIAAGRycy9k&#10;b3ducmV2LnhtbFBLBQYAAAAABAAEAPUAAACJAwAAAAA=&#10;" path="m,l6159374,r,175259l,175259,,e" stroked="f" strokeweight="0">
                  <v:stroke miterlimit="83231f" joinstyle="miter"/>
                  <v:path arrowok="t" textboxrect="0,0,6159374,175259"/>
                </v:shape>
              </v:group>
            </w:pict>
          </mc:Fallback>
        </mc:AlternateContent>
      </w:r>
      <w:r>
        <w:rPr>
          <w:b/>
        </w:rPr>
        <w:t xml:space="preserve">9. COMPLETAREA, DEPUNEREA ȘI VERIFICAREA DOSARULUI CERERII DE FINANȚARE </w:t>
      </w:r>
    </w:p>
    <w:p w:rsidR="00E03056" w:rsidRDefault="0006731E">
      <w:pPr>
        <w:spacing w:after="0" w:line="259" w:lineRule="auto"/>
        <w:ind w:left="5" w:right="0" w:firstLine="0"/>
        <w:jc w:val="left"/>
      </w:pPr>
      <w:r>
        <w:t xml:space="preserve"> </w:t>
      </w:r>
    </w:p>
    <w:p w:rsidR="00E03056" w:rsidRDefault="0006731E">
      <w:pPr>
        <w:ind w:left="0" w:right="108"/>
      </w:pPr>
      <w:r>
        <w:t xml:space="preserve">Fluxul etapelor de accesare a finanțării proiectelor depuse la  GAL MMTMM este: </w:t>
      </w:r>
    </w:p>
    <w:p w:rsidR="00E03056" w:rsidRDefault="0006731E">
      <w:pPr>
        <w:numPr>
          <w:ilvl w:val="0"/>
          <w:numId w:val="13"/>
        </w:numPr>
        <w:ind w:right="108" w:hanging="283"/>
      </w:pPr>
      <w:r>
        <w:t xml:space="preserve">Lansarea apelurilor de selecție a proiectelor. </w:t>
      </w:r>
    </w:p>
    <w:p w:rsidR="00E03056" w:rsidRDefault="0006731E">
      <w:pPr>
        <w:numPr>
          <w:ilvl w:val="0"/>
          <w:numId w:val="13"/>
        </w:numPr>
        <w:ind w:right="108" w:hanging="283"/>
      </w:pPr>
      <w:r>
        <w:t xml:space="preserve">Depunerea proiectelor la secretariatul  GAL MMTMM. </w:t>
      </w:r>
    </w:p>
    <w:p w:rsidR="00E03056" w:rsidRDefault="0006731E">
      <w:pPr>
        <w:numPr>
          <w:ilvl w:val="0"/>
          <w:numId w:val="13"/>
        </w:numPr>
        <w:ind w:right="108" w:hanging="283"/>
      </w:pPr>
      <w:r>
        <w:t xml:space="preserve">Verificarea conformității, eligibilității și a criteriilor de selecție. </w:t>
      </w:r>
    </w:p>
    <w:p w:rsidR="00E03056" w:rsidRDefault="0006731E">
      <w:pPr>
        <w:numPr>
          <w:ilvl w:val="0"/>
          <w:numId w:val="13"/>
        </w:numPr>
        <w:ind w:right="108" w:hanging="283"/>
      </w:pPr>
      <w:r>
        <w:t xml:space="preserve">Selectarea proiectelor de către Comitetul de Selecție. </w:t>
      </w:r>
    </w:p>
    <w:p w:rsidR="00E03056" w:rsidRDefault="0006731E">
      <w:pPr>
        <w:numPr>
          <w:ilvl w:val="0"/>
          <w:numId w:val="13"/>
        </w:numPr>
        <w:ind w:right="108" w:hanging="283"/>
      </w:pPr>
      <w:r>
        <w:t xml:space="preserve">Depunerea eventualelor contestații. </w:t>
      </w:r>
    </w:p>
    <w:p w:rsidR="00E03056" w:rsidRDefault="0006731E">
      <w:pPr>
        <w:numPr>
          <w:ilvl w:val="0"/>
          <w:numId w:val="13"/>
        </w:numPr>
        <w:ind w:right="108" w:hanging="283"/>
      </w:pPr>
      <w:r>
        <w:t xml:space="preserve">Soluționarea contestațiilor de către Comisia de Soluționare a Contestațiilor </w:t>
      </w:r>
    </w:p>
    <w:p w:rsidR="00E03056" w:rsidRDefault="0006731E">
      <w:pPr>
        <w:numPr>
          <w:ilvl w:val="0"/>
          <w:numId w:val="13"/>
        </w:numPr>
        <w:ind w:right="108" w:hanging="283"/>
      </w:pPr>
      <w:r>
        <w:t xml:space="preserve">Depunerea proiectelor selectate la OJFIR Alba. </w:t>
      </w:r>
    </w:p>
    <w:p w:rsidR="00E03056" w:rsidRDefault="0006731E">
      <w:pPr>
        <w:numPr>
          <w:ilvl w:val="0"/>
          <w:numId w:val="13"/>
        </w:numPr>
        <w:ind w:right="108" w:hanging="283"/>
      </w:pPr>
      <w:r>
        <w:t xml:space="preserve">Verificarea eligibilității proiectelor de către CRFIR Alba. </w:t>
      </w:r>
    </w:p>
    <w:p w:rsidR="00E03056" w:rsidRDefault="0006731E">
      <w:pPr>
        <w:numPr>
          <w:ilvl w:val="0"/>
          <w:numId w:val="13"/>
        </w:numPr>
        <w:ind w:right="108" w:hanging="283"/>
      </w:pPr>
      <w:r>
        <w:t xml:space="preserve">Notificarea de către CRFIR Alba privind aprobarea/neaprobarea proiectului 10. Încheierea contractului de finanțare între AFIR, beneficiar și  GAL MMTMM. </w:t>
      </w:r>
    </w:p>
    <w:p w:rsidR="00E03056" w:rsidRDefault="0006731E">
      <w:pPr>
        <w:numPr>
          <w:ilvl w:val="0"/>
          <w:numId w:val="14"/>
        </w:numPr>
        <w:ind w:right="108" w:hanging="427"/>
      </w:pPr>
      <w:r>
        <w:t xml:space="preserve">Depunerea cererii de plată la  GAL MMTMM. </w:t>
      </w:r>
    </w:p>
    <w:p w:rsidR="00E03056" w:rsidRDefault="0006731E">
      <w:pPr>
        <w:numPr>
          <w:ilvl w:val="0"/>
          <w:numId w:val="14"/>
        </w:numPr>
        <w:ind w:right="108" w:hanging="427"/>
      </w:pPr>
      <w:r>
        <w:t xml:space="preserve">GAL MMTMM verifică conformitatea cererii de plată. </w:t>
      </w:r>
    </w:p>
    <w:p w:rsidR="00E03056" w:rsidRDefault="0006731E">
      <w:pPr>
        <w:numPr>
          <w:ilvl w:val="0"/>
          <w:numId w:val="14"/>
        </w:numPr>
        <w:ind w:right="108" w:hanging="427"/>
      </w:pPr>
      <w:r>
        <w:t xml:space="preserve">Depunerea cererii de plată verificate la AFIR . </w:t>
      </w:r>
    </w:p>
    <w:p w:rsidR="00E03056" w:rsidRDefault="0006731E">
      <w:pPr>
        <w:numPr>
          <w:ilvl w:val="0"/>
          <w:numId w:val="14"/>
        </w:numPr>
        <w:spacing w:after="158"/>
        <w:ind w:right="108" w:hanging="427"/>
      </w:pPr>
      <w:r>
        <w:t xml:space="preserve">AFIR platește cererea de plată beneficiarului și notifică  GAL MMTMM  </w:t>
      </w:r>
    </w:p>
    <w:p w:rsidR="00E03056" w:rsidRDefault="0006731E">
      <w:pPr>
        <w:spacing w:after="160"/>
        <w:ind w:left="0" w:right="108"/>
      </w:pPr>
      <w:r>
        <w:t>Cererile de finanțare utilizate de solicitanți vor fi cele disponibile pe site</w:t>
      </w:r>
      <w:r>
        <w:rPr>
          <w:noProof/>
        </w:rPr>
        <w:drawing>
          <wp:inline distT="0" distB="0" distL="0" distR="0">
            <wp:extent cx="39624" cy="15240"/>
            <wp:effectExtent l="0" t="0" r="0" b="0"/>
            <wp:docPr id="106674" name="Picture 106674"/>
            <wp:cNvGraphicFramePr/>
            <a:graphic xmlns:a="http://schemas.openxmlformats.org/drawingml/2006/main">
              <a:graphicData uri="http://schemas.openxmlformats.org/drawingml/2006/picture">
                <pic:pic xmlns:pic="http://schemas.openxmlformats.org/drawingml/2006/picture">
                  <pic:nvPicPr>
                    <pic:cNvPr id="106674" name="Picture 106674"/>
                    <pic:cNvPicPr/>
                  </pic:nvPicPr>
                  <pic:blipFill>
                    <a:blip r:embed="rId24"/>
                    <a:stretch>
                      <a:fillRect/>
                    </a:stretch>
                  </pic:blipFill>
                  <pic:spPr>
                    <a:xfrm>
                      <a:off x="0" y="0"/>
                      <a:ext cx="39624" cy="15240"/>
                    </a:xfrm>
                    <a:prstGeom prst="rect">
                      <a:avLst/>
                    </a:prstGeom>
                  </pic:spPr>
                </pic:pic>
              </a:graphicData>
            </a:graphic>
          </wp:inline>
        </w:drawing>
      </w:r>
      <w:r>
        <w:t xml:space="preserve">ul  GAL MMTMM (www. galmmtmm.ro) la momentul lansării apelului de selecție în format editabil. Cererile de finanțare vor </w:t>
      </w:r>
      <w:r>
        <w:lastRenderedPageBreak/>
        <w:t>fi cele aferente SubMăsuri 4.3 din PNDR 2014</w:t>
      </w:r>
      <w:r>
        <w:rPr>
          <w:noProof/>
        </w:rPr>
        <w:drawing>
          <wp:inline distT="0" distB="0" distL="0" distR="0">
            <wp:extent cx="39624" cy="18288"/>
            <wp:effectExtent l="0" t="0" r="0" b="0"/>
            <wp:docPr id="106675" name="Picture 106675"/>
            <wp:cNvGraphicFramePr/>
            <a:graphic xmlns:a="http://schemas.openxmlformats.org/drawingml/2006/main">
              <a:graphicData uri="http://schemas.openxmlformats.org/drawingml/2006/picture">
                <pic:pic xmlns:pic="http://schemas.openxmlformats.org/drawingml/2006/picture">
                  <pic:nvPicPr>
                    <pic:cNvPr id="106675" name="Picture 106675"/>
                    <pic:cNvPicPr/>
                  </pic:nvPicPr>
                  <pic:blipFill>
                    <a:blip r:embed="rId35"/>
                    <a:stretch>
                      <a:fillRect/>
                    </a:stretch>
                  </pic:blipFill>
                  <pic:spPr>
                    <a:xfrm>
                      <a:off x="0" y="0"/>
                      <a:ext cx="39624" cy="18288"/>
                    </a:xfrm>
                    <a:prstGeom prst="rect">
                      <a:avLst/>
                    </a:prstGeom>
                  </pic:spPr>
                </pic:pic>
              </a:graphicData>
            </a:graphic>
          </wp:inline>
        </w:drawing>
      </w:r>
      <w:r>
        <w:t xml:space="preserve">2020, adaptate de  GAL MMTMM corespunzător informațiilor prezentate în fișa tehnică a măsurii 4/2A din SDL  GAL MMTMM 2014-2020 selectată de către DGDR – AM PNDR.  </w:t>
      </w:r>
    </w:p>
    <w:p w:rsidR="00E03056" w:rsidRDefault="0006731E">
      <w:pPr>
        <w:spacing w:after="151"/>
        <w:ind w:left="0" w:right="108"/>
      </w:pPr>
      <w: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Pr>
          <w:noProof/>
        </w:rPr>
        <w:drawing>
          <wp:inline distT="0" distB="0" distL="0" distR="0">
            <wp:extent cx="39624" cy="18288"/>
            <wp:effectExtent l="0" t="0" r="0" b="0"/>
            <wp:docPr id="106676" name="Picture 106676"/>
            <wp:cNvGraphicFramePr/>
            <a:graphic xmlns:a="http://schemas.openxmlformats.org/drawingml/2006/main">
              <a:graphicData uri="http://schemas.openxmlformats.org/drawingml/2006/picture">
                <pic:pic xmlns:pic="http://schemas.openxmlformats.org/drawingml/2006/picture">
                  <pic:nvPicPr>
                    <pic:cNvPr id="106676" name="Picture 106676"/>
                    <pic:cNvPicPr/>
                  </pic:nvPicPr>
                  <pic:blipFill>
                    <a:blip r:embed="rId35"/>
                    <a:stretch>
                      <a:fillRect/>
                    </a:stretch>
                  </pic:blipFill>
                  <pic:spPr>
                    <a:xfrm>
                      <a:off x="0" y="0"/>
                      <a:ext cx="39624" cy="18288"/>
                    </a:xfrm>
                    <a:prstGeom prst="rect">
                      <a:avLst/>
                    </a:prstGeom>
                  </pic:spPr>
                </pic:pic>
              </a:graphicData>
            </a:graphic>
          </wp:inline>
        </w:drawing>
      </w:r>
      <w:r>
        <w:t xml:space="preserve">cadru. </w:t>
      </w:r>
    </w:p>
    <w:p w:rsidR="00E03056" w:rsidRDefault="0006731E">
      <w:pPr>
        <w:spacing w:after="164"/>
        <w:ind w:left="0" w:right="108"/>
      </w:pPr>
      <w:r>
        <w:t xml:space="preserve">Completarea Cererii de finanțare, inclusiv a anexelor acesteia, se va face conform modelului standard adaptat de  GAL MMTMM. Modificarea modelului standard de către solicitant (eliminarea, renumerotarea secţiunilor, anexarea documentelor suport în altă ordine decât cea specificată etc.) poate conduce la respingerea Dosarului Cererii de Finanţare. </w:t>
      </w:r>
    </w:p>
    <w:p w:rsidR="00E03056" w:rsidRDefault="0006731E">
      <w:pPr>
        <w:spacing w:after="160"/>
        <w:ind w:left="0" w:right="108"/>
      </w:pPr>
      <w:r>
        <w:t>Cererea de Finanţare trebuie completată într</w:t>
      </w:r>
      <w:r>
        <w:rPr>
          <w:noProof/>
        </w:rPr>
        <w:drawing>
          <wp:inline distT="0" distB="0" distL="0" distR="0">
            <wp:extent cx="39624" cy="15240"/>
            <wp:effectExtent l="0" t="0" r="0" b="0"/>
            <wp:docPr id="106677" name="Picture 106677"/>
            <wp:cNvGraphicFramePr/>
            <a:graphic xmlns:a="http://schemas.openxmlformats.org/drawingml/2006/main">
              <a:graphicData uri="http://schemas.openxmlformats.org/drawingml/2006/picture">
                <pic:pic xmlns:pic="http://schemas.openxmlformats.org/drawingml/2006/picture">
                  <pic:nvPicPr>
                    <pic:cNvPr id="106677" name="Picture 106677"/>
                    <pic:cNvPicPr/>
                  </pic:nvPicPr>
                  <pic:blipFill>
                    <a:blip r:embed="rId20"/>
                    <a:stretch>
                      <a:fillRect/>
                    </a:stretch>
                  </pic:blipFill>
                  <pic:spPr>
                    <a:xfrm>
                      <a:off x="0" y="0"/>
                      <a:ext cx="39624" cy="15240"/>
                    </a:xfrm>
                    <a:prstGeom prst="rect">
                      <a:avLst/>
                    </a:prstGeom>
                  </pic:spPr>
                </pic:pic>
              </a:graphicData>
            </a:graphic>
          </wp:inline>
        </w:drawing>
      </w:r>
      <w:r>
        <w:t xml:space="preserve">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SDL  GAL MMTMM. Compartimentul tehnic al  GAL MMTMM asigură suportul necesar solicitanților pentru completarea cererilor de finanțare, privind aspectele de conformitate pe care aceștia trebuie să le îndeplinească. Responsabilitatea completării cererii de finanțare în conformitate cu Ghidul masurii 4/2A aparține solicitantului. </w:t>
      </w:r>
    </w:p>
    <w:p w:rsidR="00E03056" w:rsidRDefault="0006731E">
      <w:pPr>
        <w:ind w:left="0" w:right="108"/>
      </w:pPr>
      <w:r>
        <w:t xml:space="preserve">Dosarul Cererii de Finanțare se completează pe suport de hârtie în trei exemplare, original şi doua copii din care originalul si o copie se depun personal de către solicitant la sediul  GAL MMTMM, împreună cu formatul electronic (CD) al Anexelor 2 - Cererea de Finanțare. </w:t>
      </w:r>
      <w:r>
        <w:rPr>
          <w:color w:val="FF0000"/>
        </w:rPr>
        <w:t xml:space="preserve"> </w:t>
      </w:r>
    </w:p>
    <w:p w:rsidR="00E03056" w:rsidRDefault="0006731E">
      <w:pPr>
        <w:spacing w:after="153"/>
        <w:ind w:left="0" w:right="108"/>
      </w:pPr>
      <w:r>
        <w:t xml:space="preserve">Se permite depunerea dosarului Cererii de Finanțare de către persoane mandatate prin procură notarială.  </w:t>
      </w:r>
    </w:p>
    <w:p w:rsidR="00E03056" w:rsidRDefault="0006731E">
      <w:pPr>
        <w:spacing w:after="151"/>
        <w:ind w:left="0" w:right="108"/>
      </w:pPr>
      <w: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E03056" w:rsidRDefault="0006731E">
      <w:pPr>
        <w:ind w:left="0" w:right="108"/>
      </w:pPr>
      <w: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E03056" w:rsidRDefault="0006731E">
      <w:pPr>
        <w:spacing w:after="155"/>
        <w:ind w:left="0" w:right="108"/>
      </w:pPr>
      <w:r>
        <w:t xml:space="preserve">Documentele justificative aferente Cererii de Finanțare depuse vor fi bifate în căsuţele corespunzătoare din cadrul Secţiunii E – ”Lista documentelor anexate proiectelor aferente măsurii 42A a Cererii de Finanţare.  </w:t>
      </w:r>
    </w:p>
    <w:p w:rsidR="00E03056" w:rsidRDefault="0006731E">
      <w:pPr>
        <w:spacing w:after="160"/>
        <w:ind w:left="0" w:right="108"/>
      </w:pPr>
      <w: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E03056" w:rsidRDefault="0006731E">
      <w:pPr>
        <w:ind w:left="0" w:right="108"/>
      </w:pPr>
      <w:r>
        <w:t xml:space="preserve">Procedura de selecție nediscriminatorie și transparentă a proiectelor este stabilită în SDL  GAL MMTMM și aprobată de AM, prin selecția GAL MMTMM care va avea în vedere inclusiv respectarea următoarelor aspecte: </w:t>
      </w:r>
    </w:p>
    <w:p w:rsidR="00E03056" w:rsidRDefault="0006731E">
      <w:pPr>
        <w:numPr>
          <w:ilvl w:val="0"/>
          <w:numId w:val="15"/>
        </w:numPr>
        <w:ind w:right="108"/>
      </w:pPr>
      <w:r>
        <w:lastRenderedPageBreak/>
        <w:t xml:space="preserve">promovarea  egalității dintre bărbați și femei și a integrării de gen, cât și prevenirea oricărei discriminări pe criterii de sex, origine rasială sau etnică, religie sau convingeri, handicap, vârstă sau orientare sexuală; </w:t>
      </w:r>
    </w:p>
    <w:p w:rsidR="00E03056" w:rsidRDefault="0006731E">
      <w:pPr>
        <w:numPr>
          <w:ilvl w:val="0"/>
          <w:numId w:val="15"/>
        </w:numPr>
        <w:ind w:right="108"/>
      </w:pPr>
      <w: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Strategiile de Dezvoltare Locală se vor publica într</w:t>
      </w:r>
      <w:r>
        <w:rPr>
          <w:noProof/>
        </w:rPr>
        <w:drawing>
          <wp:inline distT="0" distB="0" distL="0" distR="0">
            <wp:extent cx="39624" cy="15240"/>
            <wp:effectExtent l="0" t="0" r="0" b="0"/>
            <wp:docPr id="106678" name="Picture 106678"/>
            <wp:cNvGraphicFramePr/>
            <a:graphic xmlns:a="http://schemas.openxmlformats.org/drawingml/2006/main">
              <a:graphicData uri="http://schemas.openxmlformats.org/drawingml/2006/picture">
                <pic:pic xmlns:pic="http://schemas.openxmlformats.org/drawingml/2006/picture">
                  <pic:nvPicPr>
                    <pic:cNvPr id="106678" name="Picture 106678"/>
                    <pic:cNvPicPr/>
                  </pic:nvPicPr>
                  <pic:blipFill>
                    <a:blip r:embed="rId36"/>
                    <a:stretch>
                      <a:fillRect/>
                    </a:stretch>
                  </pic:blipFill>
                  <pic:spPr>
                    <a:xfrm>
                      <a:off x="0" y="0"/>
                      <a:ext cx="39624" cy="15240"/>
                    </a:xfrm>
                    <a:prstGeom prst="rect">
                      <a:avLst/>
                    </a:prstGeom>
                  </pic:spPr>
                </pic:pic>
              </a:graphicData>
            </a:graphic>
          </wp:inline>
        </w:drawing>
      </w:r>
      <w:r>
        <w:t xml:space="preserve">o secțiune distinctă a paginii web a  GAL MMTMM. </w:t>
      </w:r>
    </w:p>
    <w:p w:rsidR="00E03056" w:rsidRDefault="0006731E">
      <w:pPr>
        <w:spacing w:after="1" w:line="259" w:lineRule="auto"/>
        <w:ind w:left="5" w:right="0" w:firstLine="0"/>
        <w:jc w:val="left"/>
      </w:pPr>
      <w:r>
        <w:t xml:space="preserve"> </w:t>
      </w:r>
    </w:p>
    <w:p w:rsidR="00E03056" w:rsidRDefault="0006731E">
      <w:pPr>
        <w:spacing w:after="3" w:line="253" w:lineRule="auto"/>
        <w:ind w:left="0" w:right="104"/>
      </w:pPr>
      <w:r>
        <w:rPr>
          <w:b/>
        </w:rPr>
        <w:t xml:space="preserve">ELIGIBILITATEA ȘI SELECȚIA EFECTUATĂ DE  GAL MMTMM  </w:t>
      </w:r>
    </w:p>
    <w:p w:rsidR="00E03056" w:rsidRDefault="0006731E">
      <w:pPr>
        <w:spacing w:after="0" w:line="259" w:lineRule="auto"/>
        <w:ind w:left="5" w:right="0" w:firstLine="0"/>
        <w:jc w:val="left"/>
      </w:pPr>
      <w:r>
        <w:rPr>
          <w:b/>
        </w:rPr>
        <w:t xml:space="preserve"> </w:t>
      </w:r>
    </w:p>
    <w:p w:rsidR="00E03056" w:rsidRDefault="0006731E">
      <w:pPr>
        <w:ind w:left="0" w:right="108"/>
      </w:pPr>
      <w:r>
        <w:t xml:space="preserve">Selectarea proiectelor se face pe baza criteriilor de selecție aprobate în SDL  GAL MMTMM 20142020, în cadrul unui proces de selecție transparent.  </w:t>
      </w:r>
    </w:p>
    <w:p w:rsidR="00E03056" w:rsidRDefault="0006731E">
      <w:pPr>
        <w:ind w:left="0" w:right="108"/>
      </w:pPr>
      <w: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E03056" w:rsidRDefault="0006731E">
      <w:pPr>
        <w:spacing w:after="58"/>
        <w:ind w:left="0" w:right="108"/>
      </w:pPr>
      <w:r>
        <w:t>Codificarea specifică a Cererii de finanțare, prevăzută în cadrul Manualului de procedură pentru implementarea Sub</w:t>
      </w:r>
      <w:r>
        <w:rPr>
          <w:noProof/>
        </w:rPr>
        <w:drawing>
          <wp:inline distT="0" distB="0" distL="0" distR="0">
            <wp:extent cx="39624" cy="18288"/>
            <wp:effectExtent l="0" t="0" r="0" b="0"/>
            <wp:docPr id="106679" name="Picture 106679"/>
            <wp:cNvGraphicFramePr/>
            <a:graphic xmlns:a="http://schemas.openxmlformats.org/drawingml/2006/main">
              <a:graphicData uri="http://schemas.openxmlformats.org/drawingml/2006/picture">
                <pic:pic xmlns:pic="http://schemas.openxmlformats.org/drawingml/2006/picture">
                  <pic:nvPicPr>
                    <pic:cNvPr id="106679" name="Picture 106679"/>
                    <pic:cNvPicPr/>
                  </pic:nvPicPr>
                  <pic:blipFill>
                    <a:blip r:embed="rId37"/>
                    <a:stretch>
                      <a:fillRect/>
                    </a:stretch>
                  </pic:blipFill>
                  <pic:spPr>
                    <a:xfrm>
                      <a:off x="0" y="0"/>
                      <a:ext cx="39624" cy="18288"/>
                    </a:xfrm>
                    <a:prstGeom prst="rect">
                      <a:avLst/>
                    </a:prstGeom>
                  </pic:spPr>
                </pic:pic>
              </a:graphicData>
            </a:graphic>
          </wp:inline>
        </w:drawing>
      </w:r>
      <w:r>
        <w:t xml:space="preserve">măsurii 19.2, nu intră în atribuțiile  GAL MMTMM. </w:t>
      </w:r>
    </w:p>
    <w:p w:rsidR="00E03056" w:rsidRDefault="0006731E">
      <w:pPr>
        <w:spacing w:after="0" w:line="259" w:lineRule="auto"/>
        <w:ind w:left="5" w:right="0" w:firstLine="0"/>
        <w:jc w:val="left"/>
      </w:pPr>
      <w:r>
        <w:rPr>
          <w:b/>
          <w:i/>
          <w:color w:val="1F497D"/>
        </w:rPr>
        <w:t xml:space="preserve">Atenție!  </w:t>
      </w:r>
    </w:p>
    <w:p w:rsidR="00E03056" w:rsidRDefault="0006731E">
      <w:pPr>
        <w:spacing w:after="6"/>
        <w:ind w:left="5" w:right="118"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-68579</wp:posOffset>
                </wp:positionH>
                <wp:positionV relativeFrom="paragraph">
                  <wp:posOffset>-201999</wp:posOffset>
                </wp:positionV>
                <wp:extent cx="6215838" cy="911352"/>
                <wp:effectExtent l="0" t="0" r="0" b="0"/>
                <wp:wrapNone/>
                <wp:docPr id="98478" name="Group 98478"/>
                <wp:cNvGraphicFramePr/>
                <a:graphic xmlns:a="http://schemas.openxmlformats.org/drawingml/2006/main">
                  <a:graphicData uri="http://schemas.microsoft.com/office/word/2010/wordprocessingGroup">
                    <wpg:wgp>
                      <wpg:cNvGrpSpPr/>
                      <wpg:grpSpPr>
                        <a:xfrm>
                          <a:off x="0" y="0"/>
                          <a:ext cx="6215838" cy="911352"/>
                          <a:chOff x="0" y="0"/>
                          <a:chExt cx="6215838" cy="911352"/>
                        </a:xfrm>
                      </wpg:grpSpPr>
                      <wps:wsp>
                        <wps:cNvPr id="108216" name="Shape 108216"/>
                        <wps:cNvSpPr/>
                        <wps:spPr>
                          <a:xfrm>
                            <a:off x="53340" y="3048"/>
                            <a:ext cx="6159374" cy="187452"/>
                          </a:xfrm>
                          <a:custGeom>
                            <a:avLst/>
                            <a:gdLst/>
                            <a:ahLst/>
                            <a:cxnLst/>
                            <a:rect l="0" t="0" r="0" b="0"/>
                            <a:pathLst>
                              <a:path w="6159374" h="187452">
                                <a:moveTo>
                                  <a:pt x="0" y="0"/>
                                </a:moveTo>
                                <a:lnTo>
                                  <a:pt x="6159374" y="0"/>
                                </a:lnTo>
                                <a:lnTo>
                                  <a:pt x="6159374" y="187452"/>
                                </a:lnTo>
                                <a:lnTo>
                                  <a:pt x="0" y="18745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17" name="Shape 1082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18" name="Shape 108218"/>
                        <wps:cNvSpPr/>
                        <wps:spPr>
                          <a:xfrm>
                            <a:off x="3048" y="0"/>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19" name="Shape 108219"/>
                        <wps:cNvSpPr/>
                        <wps:spPr>
                          <a:xfrm>
                            <a:off x="62127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0" name="Shape 108220"/>
                        <wps:cNvSpPr/>
                        <wps:spPr>
                          <a:xfrm>
                            <a:off x="0" y="3048"/>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1" name="Shape 108221"/>
                        <wps:cNvSpPr/>
                        <wps:spPr>
                          <a:xfrm>
                            <a:off x="6212790" y="3048"/>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2" name="Shape 108222"/>
                        <wps:cNvSpPr/>
                        <wps:spPr>
                          <a:xfrm>
                            <a:off x="53340" y="19050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23" name="Shape 108223"/>
                        <wps:cNvSpPr/>
                        <wps:spPr>
                          <a:xfrm>
                            <a:off x="0" y="19050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4" name="Shape 108224"/>
                        <wps:cNvSpPr/>
                        <wps:spPr>
                          <a:xfrm>
                            <a:off x="6212790" y="19050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5" name="Shape 108225"/>
                        <wps:cNvSpPr/>
                        <wps:spPr>
                          <a:xfrm>
                            <a:off x="53340" y="36576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26" name="Shape 108226"/>
                        <wps:cNvSpPr/>
                        <wps:spPr>
                          <a:xfrm>
                            <a:off x="0" y="3657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7" name="Shape 108227"/>
                        <wps:cNvSpPr/>
                        <wps:spPr>
                          <a:xfrm>
                            <a:off x="6212790" y="3657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8" name="Shape 108228"/>
                        <wps:cNvSpPr/>
                        <wps:spPr>
                          <a:xfrm>
                            <a:off x="53340" y="541020"/>
                            <a:ext cx="6159374" cy="179832"/>
                          </a:xfrm>
                          <a:custGeom>
                            <a:avLst/>
                            <a:gdLst/>
                            <a:ahLst/>
                            <a:cxnLst/>
                            <a:rect l="0" t="0" r="0" b="0"/>
                            <a:pathLst>
                              <a:path w="6159374" h="179832">
                                <a:moveTo>
                                  <a:pt x="0" y="0"/>
                                </a:moveTo>
                                <a:lnTo>
                                  <a:pt x="6159374" y="0"/>
                                </a:lnTo>
                                <a:lnTo>
                                  <a:pt x="6159374" y="179832"/>
                                </a:lnTo>
                                <a:lnTo>
                                  <a:pt x="0" y="17983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3581" name="Rectangle 13581"/>
                        <wps:cNvSpPr/>
                        <wps:spPr>
                          <a:xfrm>
                            <a:off x="3474688" y="567258"/>
                            <a:ext cx="134851" cy="202692"/>
                          </a:xfrm>
                          <a:prstGeom prst="rect">
                            <a:avLst/>
                          </a:prstGeom>
                          <a:ln>
                            <a:noFill/>
                          </a:ln>
                        </wps:spPr>
                        <wps:txbx>
                          <w:txbxContent>
                            <w:p w:rsidR="006D5FB7" w:rsidRDefault="006D5FB7">
                              <w:pPr>
                                <w:spacing w:after="160" w:line="259" w:lineRule="auto"/>
                                <w:ind w:left="0" w:right="0" w:firstLine="0"/>
                                <w:jc w:val="left"/>
                              </w:pPr>
                              <w:r>
                                <w:rPr>
                                  <w:rFonts w:ascii="Cambria Math" w:eastAsia="Cambria Math" w:hAnsi="Cambria Math" w:cs="Cambria Math"/>
                                  <w:color w:val="1F497D"/>
                                  <w:sz w:val="25"/>
                                </w:rPr>
                                <w:t>‐</w:t>
                              </w:r>
                            </w:p>
                          </w:txbxContent>
                        </wps:txbx>
                        <wps:bodyPr horzOverflow="overflow" vert="horz" lIns="0" tIns="0" rIns="0" bIns="0" rtlCol="0">
                          <a:noAutofit/>
                        </wps:bodyPr>
                      </wps:wsp>
                      <wps:wsp>
                        <wps:cNvPr id="108229" name="Shape 108229"/>
                        <wps:cNvSpPr/>
                        <wps:spPr>
                          <a:xfrm>
                            <a:off x="0" y="541020"/>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0" name="Shape 108230"/>
                        <wps:cNvSpPr/>
                        <wps:spPr>
                          <a:xfrm>
                            <a:off x="6212790" y="541020"/>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1" name="Shape 108231"/>
                        <wps:cNvSpPr/>
                        <wps:spPr>
                          <a:xfrm>
                            <a:off x="53340" y="720852"/>
                            <a:ext cx="6159374" cy="187452"/>
                          </a:xfrm>
                          <a:custGeom>
                            <a:avLst/>
                            <a:gdLst/>
                            <a:ahLst/>
                            <a:cxnLst/>
                            <a:rect l="0" t="0" r="0" b="0"/>
                            <a:pathLst>
                              <a:path w="6159374" h="187452">
                                <a:moveTo>
                                  <a:pt x="0" y="0"/>
                                </a:moveTo>
                                <a:lnTo>
                                  <a:pt x="6159374" y="0"/>
                                </a:lnTo>
                                <a:lnTo>
                                  <a:pt x="6159374" y="187452"/>
                                </a:lnTo>
                                <a:lnTo>
                                  <a:pt x="0" y="18745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32" name="Shape 108232"/>
                        <wps:cNvSpPr/>
                        <wps:spPr>
                          <a:xfrm>
                            <a:off x="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3" name="Shape 108233"/>
                        <wps:cNvSpPr/>
                        <wps:spPr>
                          <a:xfrm>
                            <a:off x="3048" y="908304"/>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4" name="Shape 108234"/>
                        <wps:cNvSpPr/>
                        <wps:spPr>
                          <a:xfrm>
                            <a:off x="621279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5" name="Shape 108235"/>
                        <wps:cNvSpPr/>
                        <wps:spPr>
                          <a:xfrm>
                            <a:off x="0" y="720852"/>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6" name="Shape 108236"/>
                        <wps:cNvSpPr/>
                        <wps:spPr>
                          <a:xfrm>
                            <a:off x="6212790" y="720852"/>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id="Group 98478" o:spid="_x0000_s1037" style="position:absolute;left:0;text-align:left;margin-left:-5.4pt;margin-top:-15.9pt;width:489.45pt;height:71.75pt;z-index:-251653120;mso-position-horizontal-relative:text;mso-position-vertical-relative:text" coordsize="62158,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">
                <v:shape id="Shape 108216" o:spid="_x0000_s1038" style="position:absolute;left:533;top:30;width:61594;height:1875;visibility:visible;mso-wrap-style:square;v-text-anchor:top" coordsize="615937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S1cIA&#10;AADfAAAADwAAAGRycy9kb3ducmV2LnhtbERPy4rCMBTdD8w/hDvgbpqqIFKNIgXFWYmPgVlem2sb&#10;bG5Kk9Hq1xtBcHk47+m8s7W4UOuNYwX9JAVBXDhtuFRw2C+/xyB8QNZYOyYFN/Iwn31+TDHT7spb&#10;uuxCKWII+wwVVCE0mZS+qMiiT1xDHLmTay2GCNtS6havMdzWcpCmI2nRcGyosKG8ouK8+7cKvFnk&#10;/JfffmpaDb1Z3+Xv0W6U6n11iwmIQF14i1/utY7z0/GgP4L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RLVwgAAAN8AAAAPAAAAAAAAAAAAAAAAAJgCAABkcnMvZG93&#10;bnJldi54bWxQSwUGAAAAAAQABAD1AAAAhwMAAAAA&#10;" path="m,l6159374,r,187452l,187452,,e" fillcolor="#fde9d9" stroked="f" strokeweight="0">
                  <v:stroke miterlimit="83231f" joinstyle="miter"/>
                  <v:path arrowok="t" textboxrect="0,0,6159374,187452"/>
                </v:shape>
                <v:shape id="Shape 108217" o:spid="_x0000_s103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JysMA&#10;AADfAAAADwAAAGRycy9kb3ducmV2LnhtbERPXUvDMBR9F/YfwhV8c8kK20pdNtxAmE/Oqu/X5toU&#10;m5uuiV3dr1+EgY+H873ajK4VA/Wh8axhNlUgiCtvGq41vL893ecgQkQ22HomDb8UYLOe3KywMP7E&#10;rzSUsRYphEOBGmyMXSFlqCw5DFPfESfuy/cOY4J9LU2PpxTuWpkptZAOG04NFjvaWaq+yx+n4bxd&#10;lPPh43n4PJZo65fMHtRh1Prudnx8ABFpjP/iq3tv0nyVZ7Ml/P1JAO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wJysMAAADfAAAADwAAAAAAAAAAAAAAAACYAgAAZHJzL2Rv&#10;d25yZXYueG1sUEsFBgAAAAAEAAQA9QAAAIgDAAAAAA==&#10;" path="m,l9144,r,9144l,9144,,e" fillcolor="#00b050" stroked="f" strokeweight="0">
                  <v:stroke miterlimit="83231f" joinstyle="miter"/>
                  <v:path arrowok="t" textboxrect="0,0,9144,9144"/>
                </v:shape>
                <v:shape id="Shape 108218" o:spid="_x0000_s1040" style="position:absolute;left:30;width:62097;height:91;visibility:visible;mso-wrap-style:square;v-text-anchor:top" coordsize="6209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fmMIA&#10;AADfAAAADwAAAGRycy9kb3ducmV2LnhtbERPTWvCQBC9F/wPywi9FN1E2hKiq6hUqEetB49Ddkyi&#10;2dmQXTX+e+cg9Ph437NF7xp1oy7Ung2k4wQUceFtzaWBw99mlIEKEdli45kMPCjAYj54m2Fu/Z13&#10;dNvHUkkIhxwNVDG2udahqMhhGPuWWLiT7xxGgV2pbYd3CXeNniTJt3ZYszRU2NK6ouKyvzrpJaxX&#10;8Xj9oN3qcV43P9vsM/0y5n3YL6egIvXxX/xy/1qZn2STVAbLHwG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l+YwgAAAN8AAAAPAAAAAAAAAAAAAAAAAJgCAABkcnMvZG93&#10;bnJldi54bWxQSwUGAAAAAAQABAD1AAAAhwMAAAAA&#10;" path="m,l6209665,r,9144l,9144,,e" fillcolor="#00b050" stroked="f" strokeweight="0">
                  <v:stroke miterlimit="83231f" joinstyle="miter"/>
                  <v:path arrowok="t" textboxrect="0,0,6209665,9144"/>
                </v:shape>
                <v:shape id="Shape 108219" o:spid="_x0000_s1041" style="position:absolute;left:621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4I8MA&#10;AADfAAAADwAAAGRycy9kb3ducmV2LnhtbERPXWvCMBR9H/gfwhX2NhMLE9cZZQrC9qTW7f2uuWvK&#10;mpvaZLXz1y8DwcfD+V6sBteInrpQe9YwnSgQxKU3NVca3o/bhzmIEJENNp5Jwy8FWC1HdwvMjT/z&#10;gfoiViKFcMhRg42xzaUMpSWHYeJb4sR9+c5hTLCrpOnwnMJdIzOlZtJhzanBYksbS+V38eM0XNaz&#10;4rH/eOs/TwXaapfZvdoPWt+Ph5dnEJGGeBNf3a8mzVfzbPoE/38S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84I8MAAADfAAAADwAAAAAAAAAAAAAAAACYAgAAZHJzL2Rv&#10;d25yZXYueG1sUEsFBgAAAAAEAAQA9QAAAIgDAAAAAA==&#10;" path="m,l9144,r,9144l,9144,,e" fillcolor="#00b050" stroked="f" strokeweight="0">
                  <v:stroke miterlimit="83231f" joinstyle="miter"/>
                  <v:path arrowok="t" textboxrect="0,0,9144,9144"/>
                </v:shape>
                <v:shape id="Shape 108220" o:spid="_x0000_s1042" style="position:absolute;top:30;width:91;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hMcA&#10;AADfAAAADwAAAGRycy9kb3ducmV2LnhtbERPS2vCQBC+C/0Pywi9SN2YQ4mpq0gfIIJQbQ/tbZqd&#10;JqHZ2ZBdk9Rf3zkIPX5879VmdI3qqQu1ZwOLeQKKuPC25tLA+9vLXQYqRGSLjWcy8EsBNuubyQpz&#10;6wc+Un+KpZIQDjkaqGJsc61DUZHDMPctsXDfvnMYBXalth0OEu4anSbJvXZYszRU2NJjRcXP6ewM&#10;zPxzf3z6eP1aXsb9Ybn4zNrhXBhzOx23D6AijfFffHXvrMxPsjSVB/JHAO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vpYTHAAAA3wAAAA8AAAAAAAAAAAAAAAAAmAIAAGRy&#10;cy9kb3ducmV2LnhtbFBLBQYAAAAABAAEAPUAAACMAwAAAAA=&#10;" path="m,l9144,r,187452l,187452,,e" fillcolor="#00b050" stroked="f" strokeweight="0">
                  <v:stroke miterlimit="83231f" joinstyle="miter"/>
                  <v:path arrowok="t" textboxrect="0,0,9144,187452"/>
                </v:shape>
                <v:shape id="Shape 108221" o:spid="_x0000_s1043" style="position:absolute;left:62127;top:30;width:92;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AH8YA&#10;AADfAAAADwAAAGRycy9kb3ducmV2LnhtbERPy2rCQBTdC/2H4RbciE6SRYnRUaQPkEKhPha6u2au&#10;STBzJ2TGJO3XdwqFLg/nvVwPphYdta6yrCCeRSCIc6srLhQcD2/TFITzyBpry6TgixysVw+jJWba&#10;9ryjbu8LEULYZaig9L7JpHR5SQbdzDbEgbva1qAPsC2kbrEP4aaWSRQ9SYMVh4YSG3ouKb/t70bB&#10;xL52u5fT52X+Pbx/zONz2vT3XKnx47BZgPA0+H/xn3urw/woTZIYfv8E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MAH8YAAADfAAAADwAAAAAAAAAAAAAAAACYAgAAZHJz&#10;L2Rvd25yZXYueG1sUEsFBgAAAAAEAAQA9QAAAIsDAAAAAA==&#10;" path="m,l9144,r,187452l,187452,,e" fillcolor="#00b050" stroked="f" strokeweight="0">
                  <v:stroke miterlimit="83231f" joinstyle="miter"/>
                  <v:path arrowok="t" textboxrect="0,0,9144,187452"/>
                </v:shape>
                <v:shape id="Shape 108222" o:spid="_x0000_s1044" style="position:absolute;left:533;top:1905;width:61594;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ousMA&#10;AADfAAAADwAAAGRycy9kb3ducmV2LnhtbERPz2vCMBS+D/Y/hDfwNtMVHKUziowpHrxMvXh7Ns+0&#10;s3npkljrf28GA48f3+/pfLCt6MmHxrGCt3EGgrhyumGjYL9bvhYgQkTW2DomBTcKMJ89P02x1O7K&#10;39RvoxEphEOJCuoYu1LKUNVkMYxdR5y4k/MWY4LeSO3xmsJtK/Mse5cWG04NNXb0WVN13l6sgp+2&#10;2MSi/12ZUwj+61hNNtYclBq9DIsPEJGG+BD/u9c6zc+KPM/h708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ousMAAADfAAAADwAAAAAAAAAAAAAAAACYAgAAZHJzL2Rv&#10;d25yZXYueG1sUEsFBgAAAAAEAAQA9QAAAIgDAAAAAA==&#10;" path="m,l6159374,r,175260l,175260,,e" fillcolor="#fde9d9" stroked="f" strokeweight="0">
                  <v:stroke miterlimit="83231f" joinstyle="miter"/>
                  <v:path arrowok="t" textboxrect="0,0,6159374,175260"/>
                </v:shape>
                <v:shape id="Shape 108223" o:spid="_x0000_s1045" style="position:absolute;top:1905;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yO8IA&#10;AADfAAAADwAAAGRycy9kb3ducmV2LnhtbERPy4rCMBTdC/MP4QqzEU2t6Eg1yiCIgisfi1lemmtb&#10;bG5KEm1nvn4iCC4P571cd6YWD3K+sqxgPEpAEOdWV1wouJy3wzkIH5A11pZJwS95WK8+ekvMtG35&#10;SI9TKEQMYZ+hgjKEJpPS5yUZ9CPbEEfuap3BEKErpHbYxnBTyzRJZtJgxbGhxIY2JeW3090oaAYz&#10;3Y6/Ljt34GkwPzf+u9NOqc9+970AEagLb/HLvddxfjJP0wk8/0Q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7I7wgAAAN8AAAAPAAAAAAAAAAAAAAAAAJgCAABkcnMvZG93&#10;bnJldi54bWxQSwUGAAAAAAQABAD1AAAAhwMAAAAA&#10;" path="m,l9144,r,175260l,175260,,e" fillcolor="#00b050" stroked="f" strokeweight="0">
                  <v:stroke miterlimit="83231f" joinstyle="miter"/>
                  <v:path arrowok="t" textboxrect="0,0,9144,175260"/>
                </v:shape>
                <v:shape id="Shape 108224" o:spid="_x0000_s1046" style="position:absolute;left:62127;top:1905;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qT8IA&#10;AADfAAAADwAAAGRycy9kb3ducmV2LnhtbERPy4rCMBTdC/MP4QqzEU0t6kg1yiCIgisfi1lemmtb&#10;bG5KEm1nvn4iCC4P571cd6YWD3K+sqxgPEpAEOdWV1wouJy3wzkIH5A11pZJwS95WK8+ekvMtG35&#10;SI9TKEQMYZ+hgjKEJpPS5yUZ9CPbEEfuap3BEKErpHbYxnBTyzRJZtJgxbGhxIY2JeW3090oaAYz&#10;3Y6/Ljt34GkwPzf+u9NOqc9+970AEagLb/HLvddxfjJP0wk8/0Q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ipPwgAAAN8AAAAPAAAAAAAAAAAAAAAAAJgCAABkcnMvZG93&#10;bnJldi54bWxQSwUGAAAAAAQABAD1AAAAhwMAAAAA&#10;" path="m,l9144,r,175260l,175260,,e" fillcolor="#00b050" stroked="f" strokeweight="0">
                  <v:stroke miterlimit="83231f" joinstyle="miter"/>
                  <v:path arrowok="t" textboxrect="0,0,9144,175260"/>
                </v:shape>
                <v:shape id="Shape 108225" o:spid="_x0000_s1047" style="position:absolute;left:533;top:3657;width:61594;height:1753;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wzsMA&#10;AADfAAAADwAAAGRycy9kb3ducmV2LnhtbERPz2vCMBS+C/4P4Qm72dSCUjqjjOHGDl50Xry9Nc+0&#10;2rx0SVa7/34ZDHb8+H6vt6PtxEA+tI4VLLIcBHHtdMtGwen9ZV6CCBFZY+eYFHxTgO1mOlljpd2d&#10;DzQcoxEphEOFCpoY+0rKUDdkMWSuJ07cxXmLMUFvpPZ4T+G2k0Wer6TFllNDgz09N1Tfjl9WwbUr&#10;97EcPl/NJQS/+6iXe2vOSj3MxqdHEJHG+C/+c7/pND8vi2IJv38S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wwzsMAAADfAAAADwAAAAAAAAAAAAAAAACYAgAAZHJzL2Rv&#10;d25yZXYueG1sUEsFBgAAAAAEAAQA9QAAAIgDAAAAAA==&#10;" path="m,l6159374,r,175260l,175260,,e" fillcolor="#fde9d9" stroked="f" strokeweight="0">
                  <v:stroke miterlimit="83231f" joinstyle="miter"/>
                  <v:path arrowok="t" textboxrect="0,0,6159374,175260"/>
                </v:shape>
                <v:shape id="Shape 108226" o:spid="_x0000_s1048" style="position:absolute;top:365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Ro8MA&#10;AADfAAAADwAAAGRycy9kb3ducmV2LnhtbERPyWrDMBC9F/IPYgK9lEaOoa5xooQQKCn01NSHHgdr&#10;YptYIyPJS/L1VaHQ4+Pt2/1sOjGS861lBetVAoK4srrlWkH59facg/ABWWNnmRTcyMN+t3jYYqHt&#10;xJ80nkMtYgj7AhU0IfSFlL5qyKBf2Z44chfrDIYIXS21wymGm06mSZJJgy3HhgZ7OjZUXc+DUdA/&#10;ZXpav5Yn98EvwXxf+T7QSanH5XzYgAg0h3/xn/tdx/lJnqYZ/P6J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Ro8MAAADfAAAADwAAAAAAAAAAAAAAAACYAgAAZHJzL2Rv&#10;d25yZXYueG1sUEsFBgAAAAAEAAQA9QAAAIgDAAAAAA==&#10;" path="m,l9144,r,175260l,175260,,e" fillcolor="#00b050" stroked="f" strokeweight="0">
                  <v:stroke miterlimit="83231f" joinstyle="miter"/>
                  <v:path arrowok="t" textboxrect="0,0,9144,175260"/>
                </v:shape>
                <v:shape id="Shape 108227" o:spid="_x0000_s1049" style="position:absolute;left:62127;top:3657;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0OMQA&#10;AADfAAAADwAAAGRycy9kb3ducmV2LnhtbERPyWrDMBC9F/oPYgq9lEaOIbFxo4RSKAnk1MSHHgdr&#10;aptYIyPJS/v1USDQ4+Ptm91sOjGS861lBctFAoK4srrlWkF5/nzNQfiArLGzTAp+ycNu+/iwwULb&#10;ib9oPIVaxBD2BSpoQugLKX3VkEG/sD1x5H6sMxgidLXUDqcYbjqZJslaGmw5NjTY00dD1eU0GAX9&#10;y1pPy6zcuyOvgvm+8N9Ae6Wen+b3NxCB5vAvvrsPOs5P8jTN4PYnA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tDjEAAAA3wAAAA8AAAAAAAAAAAAAAAAAmAIAAGRycy9k&#10;b3ducmV2LnhtbFBLBQYAAAAABAAEAPUAAACJAwAAAAA=&#10;" path="m,l9144,r,175260l,175260,,e" fillcolor="#00b050" stroked="f" strokeweight="0">
                  <v:stroke miterlimit="83231f" joinstyle="miter"/>
                  <v:path arrowok="t" textboxrect="0,0,9144,175260"/>
                </v:shape>
                <v:shape id="Shape 108228" o:spid="_x0000_s1050" style="position:absolute;left:533;top:5410;width:61594;height:1798;visibility:visible;mso-wrap-style:square;v-text-anchor:top" coordsize="615937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OFcUA&#10;AADfAAAADwAAAGRycy9kb3ducmV2LnhtbERPS0vDQBC+F/wPywi9FLsxhVpit0WEPjzaCuJtyI5J&#10;MDsbs5tH++udg9Djx/deb0dXq57aUHk28DhPQBHn3lZcGPg47x5WoEJEtlh7JgMXCrDd3E3WmFk/&#10;8Dv1p1goCeGQoYEyxibTOuQlOQxz3xAL9+1bh1FgW2jb4iDhrtZpkiy1w4qlocSGXkvKf06dM1BR&#10;v9hfD19PQ/q5/90dZ92le5sZM70fX55BRRrjTfzvPlqZn6zSVAbLHwG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U4VxQAAAN8AAAAPAAAAAAAAAAAAAAAAAJgCAABkcnMv&#10;ZG93bnJldi54bWxQSwUGAAAAAAQABAD1AAAAigMAAAAA&#10;" path="m,l6159374,r,179832l,179832,,e" fillcolor="#fde9d9" stroked="f" strokeweight="0">
                  <v:stroke miterlimit="83231f" joinstyle="miter"/>
                  <v:path arrowok="t" textboxrect="0,0,6159374,179832"/>
                </v:shape>
                <v:rect id="Rectangle 13581" o:spid="_x0000_s1051" style="position:absolute;left:34746;top:5672;width:134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AecQA&#10;AADeAAAADwAAAGRycy9kb3ducmV2LnhtbERPS2vCQBC+C/0PyxS86cZKJUZXkaro0UfBehuy0yQ0&#10;Oxuyq0n99a4geJuP7znTeWtKcaXaFZYVDPoRCOLU6oIzBd/HdS8G4TyyxtIyKfgnB/PZW2eKibYN&#10;7+l68JkIIewSVJB7XyVSujQng65vK+LA/draoA+wzqSusQnhppQfUTSSBgsODTlW9JVT+ne4GAWb&#10;uFr8bO2tycrVeXPancbL49gr1X1vFxMQnlr/Ej/dWx3mDz/j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wHnEAAAA3gAAAA8AAAAAAAAAAAAAAAAAmAIAAGRycy9k&#10;b3ducmV2LnhtbFBLBQYAAAAABAAEAPUAAACJAwAAAAA=&#10;" filled="f" stroked="f">
                  <v:textbox inset="0,0,0,0">
                    <w:txbxContent>
                      <w:p w:rsidR="006D5FB7" w:rsidRDefault="006D5FB7">
                        <w:pPr>
                          <w:spacing w:after="160" w:line="259" w:lineRule="auto"/>
                          <w:ind w:left="0" w:right="0" w:firstLine="0"/>
                          <w:jc w:val="left"/>
                        </w:pPr>
                        <w:r>
                          <w:rPr>
                            <w:rFonts w:ascii="Cambria Math" w:eastAsia="Cambria Math" w:hAnsi="Cambria Math" w:cs="Cambria Math"/>
                            <w:color w:val="1F497D"/>
                            <w:sz w:val="25"/>
                          </w:rPr>
                          <w:t>‐</w:t>
                        </w:r>
                      </w:p>
                    </w:txbxContent>
                  </v:textbox>
                </v:rect>
                <v:shape id="Shape 108229" o:spid="_x0000_s1052" style="position:absolute;top:5410;width:91;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NsMA&#10;AADfAAAADwAAAGRycy9kb3ducmV2LnhtbERPTWvCQBC9F/oflil4KXXTCGpTV6nBgvSmLfQ6ZKfJ&#10;0uxsyI4m/nu3IPT4eN+rzehbdaY+usAGnqcZKOIqWMe1ga/P96clqCjIFtvAZOBCETbr+7sVFjYM&#10;fKDzUWqVQjgWaKAR6QqtY9WQxzgNHXHifkLvURLsa217HFK4b3WeZXPt0XFqaLCjsqHq93jyBuYX&#10;O/vws/K02D5+O7djiUMpxkwexrdXUEKj/Itv7r1N87Nlnr/A358E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pQNsMAAADfAAAADwAAAAAAAAAAAAAAAACYAgAAZHJzL2Rv&#10;d25yZXYueG1sUEsFBgAAAAAEAAQA9QAAAIgDAAAAAA==&#10;" path="m,l9144,r,179832l,179832,,e" fillcolor="#00b050" stroked="f" strokeweight="0">
                  <v:stroke miterlimit="83231f" joinstyle="miter"/>
                  <v:path arrowok="t" textboxrect="0,0,9144,179832"/>
                </v:shape>
                <v:shape id="Shape 108230" o:spid="_x0000_s1053" style="position:absolute;left:62127;top:5410;width:92;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vdsIA&#10;AADfAAAADwAAAGRycy9kb3ducmV2LnhtbERPTUvDQBC9C/6HZQQv0m5soJa026JBQbxZBa9DdkwW&#10;s7MhO23Sf+8cBI+P9707zLE3ZxpzSOzgflmAIW6SD9w6+Px4WWzAZEH22CcmBxfKcNhfX+2w8mni&#10;dzofpTUawrlCB53IUFmbm44i5mUaiJX7TmNEUTi21o84aXjs7aoo1jZiYG3ocKC6o+bneIoO1hdf&#10;vsWyPj083X2F8MySp1qcu72ZH7dghGb5F/+5X73OLzarUh/oHwV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92wgAAAN8AAAAPAAAAAAAAAAAAAAAAAJgCAABkcnMvZG93&#10;bnJldi54bWxQSwUGAAAAAAQABAD1AAAAhwMAAAAA&#10;" path="m,l9144,r,179832l,179832,,e" fillcolor="#00b050" stroked="f" strokeweight="0">
                  <v:stroke miterlimit="83231f" joinstyle="miter"/>
                  <v:path arrowok="t" textboxrect="0,0,9144,179832"/>
                </v:shape>
                <v:shape id="Shape 108231" o:spid="_x0000_s1054" style="position:absolute;left:533;top:7208;width:61594;height:1875;visibility:visible;mso-wrap-style:square;v-text-anchor:top" coordsize="615937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WwcIA&#10;AADfAAAADwAAAGRycy9kb3ducmV2LnhtbERPy4rCMBTdD/gP4Qqzm6YqiHSMIgVFV4OPgVneaa5t&#10;sLkpTdTq1xtBcHk47+m8s7W4UOuNYwWDJAVBXDhtuFRw2C+/JiB8QNZYOyYFN/Iwn/U+pphpd+Ut&#10;XXahFDGEfYYKqhCaTEpfVGTRJ64hjtzRtRZDhG0pdYvXGG5rOUzTsbRoODZU2FBeUXHana0CbxY5&#10;/+W3TU2rkTfru/z9tz9Kffa7xTeIQF14i1/utY7z08lwNID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dbBwgAAAN8AAAAPAAAAAAAAAAAAAAAAAJgCAABkcnMvZG93&#10;bnJldi54bWxQSwUGAAAAAAQABAD1AAAAhwMAAAAA&#10;" path="m,l6159374,r,187452l,187452,,e" fillcolor="#fde9d9" stroked="f" strokeweight="0">
                  <v:stroke miterlimit="83231f" joinstyle="miter"/>
                  <v:path arrowok="t" textboxrect="0,0,6159374,187452"/>
                </v:shape>
                <v:shape id="Shape 108232" o:spid="_x0000_s1055" style="position:absolute;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72MsMA&#10;AADfAAAADwAAAGRycy9kb3ducmV2LnhtbERPXWvCMBR9H/gfwh34NpN1KNIZZQ4G80lX3ftdc9eU&#10;NTddk9XqrzfCwMfD+V6sBteInrpQe9bwOFEgiEtvaq40HPZvD3MQISIbbDyThhMFWC1HdwvMjT/y&#10;B/VFrEQK4ZCjBhtjm0sZSksOw8S3xIn79p3DmGBXSdPhMYW7RmZKzaTDmlODxZZeLZU/xZ/TcF7P&#10;imn/uem/fgu01TazO7UbtB7fDy/PICIN8Sb+d7+bNF/Ns6cMrn8S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72MsMAAADfAAAADwAAAAAAAAAAAAAAAACYAgAAZHJzL2Rv&#10;d25yZXYueG1sUEsFBgAAAAAEAAQA9QAAAIgDAAAAAA==&#10;" path="m,l9144,r,9144l,9144,,e" fillcolor="#00b050" stroked="f" strokeweight="0">
                  <v:stroke miterlimit="83231f" joinstyle="miter"/>
                  <v:path arrowok="t" textboxrect="0,0,9144,9144"/>
                </v:shape>
                <v:shape id="Shape 108233" o:spid="_x0000_s1056" style="position:absolute;left:30;top:9083;width:62097;height:91;visibility:visible;mso-wrap-style:square;v-text-anchor:top" coordsize="6209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RicIA&#10;AADfAAAADwAAAGRycy9kb3ducmV2LnhtbERPTYvCMBC9C/6HMIIX0VRdl1JNi8ouuEd1Dx6HZmy7&#10;20xKE7X+eyMIHh/ve5V1phZXal1lWcF0EoEgzq2uuFDwe/wexyCcR9ZYWyYFd3KQpf3eChNtb7yn&#10;68EXIoSwS1BB6X2TSOnykgy6iW2IA3e2rUEfYFtI3eIthJtazqLoUxqsODSU2NC2pPz/cDGhl7Da&#10;+NNlRPvN/W9bf/3EH9OFUsNBt16C8NT5t/jl3ukwP4pn8zk8/wQA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5GJwgAAAN8AAAAPAAAAAAAAAAAAAAAAAJgCAABkcnMvZG93&#10;bnJldi54bWxQSwUGAAAAAAQABAD1AAAAhwMAAAAA&#10;" path="m,l6209665,r,9144l,9144,,e" fillcolor="#00b050" stroked="f" strokeweight="0">
                  <v:stroke miterlimit="83231f" joinstyle="miter"/>
                  <v:path arrowok="t" textboxrect="0,0,6209665,9144"/>
                </v:shape>
                <v:shape id="Shape 108234" o:spid="_x0000_s1057" style="position:absolute;left:62127;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L3cMA&#10;AADfAAAADwAAAGRycy9kb3ducmV2LnhtbERPXU/CMBR9N+E/NJfEN2mZQMikECUx0Sdw6vt1va4L&#10;6+1Y6xj8emtC4uPJ+V5tBteInrpQe9YwnSgQxKU3NVcaPt6f75YgQkQ22HgmDWcKsFmPblaYG3/i&#10;N+qLWIkUwiFHDTbGNpcylJYcholviRP37TuHMcGukqbDUwp3jcyUWkiHNacGiy1tLZWH4sdpuDwt&#10;inn/+dp/HQu01S6ze7UftL4dD48PICIN8V98db+YNF8ts/sZ/P1JA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vL3cMAAADfAAAADwAAAAAAAAAAAAAAAACYAgAAZHJzL2Rv&#10;d25yZXYueG1sUEsFBgAAAAAEAAQA9QAAAIgDAAAAAA==&#10;" path="m,l9144,r,9144l,9144,,e" fillcolor="#00b050" stroked="f" strokeweight="0">
                  <v:stroke miterlimit="83231f" joinstyle="miter"/>
                  <v:path arrowok="t" textboxrect="0,0,9144,9144"/>
                </v:shape>
                <v:shape id="Shape 108235" o:spid="_x0000_s1058" style="position:absolute;top:7208;width:91;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QwccA&#10;AADfAAAADwAAAGRycy9kb3ducmV2LnhtbERPy2rCQBTdC/7DcAU3ohMtLTF1FGktFKFQHwvdXTO3&#10;STBzJ2TGJO3Xd4RCl4fzXqw6U4qGaldYVjCdRCCIU6sLzhQcD2/jGITzyBpLy6Tgmxyslv3eAhNt&#10;W95Rs/eZCCHsElSQe18lUro0J4NuYiviwH3Z2qAPsM6krrEN4aaUsyh6kgYLDg05VvSSU3rd34yC&#10;kd00u9fT52X+020/5tNzXLW3VKnhoFs/g/DU+X/xn/tdh/lRPHt4hPufAE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kMHHAAAA3wAAAA8AAAAAAAAAAAAAAAAAmAIAAGRy&#10;cy9kb3ducmV2LnhtbFBLBQYAAAAABAAEAPUAAACMAwAAAAA=&#10;" path="m,l9144,r,187452l,187452,,e" fillcolor="#00b050" stroked="f" strokeweight="0">
                  <v:stroke miterlimit="83231f" joinstyle="miter"/>
                  <v:path arrowok="t" textboxrect="0,0,9144,187452"/>
                </v:shape>
                <v:shape id="Shape 108236" o:spid="_x0000_s1059" style="position:absolute;left:62127;top:7208;width:92;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OtscA&#10;AADfAAAADwAAAGRycy9kb3ducmV2LnhtbERPTWvCQBC9C/0PyxR6Ed2oIDF1FbEtiCDU1IPeptlp&#10;EpqdDdk1if31bqHQ4+N9L9e9qURLjSstK5iMIxDEmdUl5wpOH2+jGITzyBory6TgRg7Wq4fBEhNt&#10;Oz5Sm/pchBB2CSoovK8TKV1WkEE3tjVx4L5sY9AH2ORSN9iFcFPJaRTNpcGSQ0OBNW0Lyr7Tq1Ew&#10;tK/t8eX8/rn46feHxeQS1901U+rpsd88g/DU+3/xn3unw/wons7m8PsnAJ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TDrbHAAAA3wAAAA8AAAAAAAAAAAAAAAAAmAIAAGRy&#10;cy9kb3ducmV2LnhtbFBLBQYAAAAABAAEAPUAAACMAwAAAAA=&#10;" path="m,l9144,r,187452l,187452,,e" fillcolor="#00b050" stroked="f" strokeweight="0">
                  <v:stroke miterlimit="83231f" joinstyle="miter"/>
                  <v:path arrowok="t" textboxrect="0,0,9144,187452"/>
                </v:shape>
              </v:group>
            </w:pict>
          </mc:Fallback>
        </mc:AlternateContent>
      </w:r>
      <w:r>
        <w:rPr>
          <w:b/>
          <w:i/>
          <w:color w:val="1F497D"/>
        </w:rPr>
        <w:t>Pentru proiectele de investiții, în etapa de evaluare a proiectului, experții  GAL MMTMM vor realiza vizite pe teren, dacă se consideră necesar. Concluzia privind respectarea condițiilor de eligibilitate pentru cererile de finanțare pentru care s a decis verificarea pe teren se va formula numai după verificarea pe teren</w:t>
      </w:r>
      <w:r>
        <w:rPr>
          <w:b/>
          <w:i/>
        </w:rPr>
        <w:t>.</w:t>
      </w:r>
      <w:r>
        <w:rPr>
          <w:b/>
          <w:i/>
          <w:color w:val="0070C0"/>
        </w:rPr>
        <w:t xml:space="preserve"> </w:t>
      </w:r>
    </w:p>
    <w:p w:rsidR="00E03056" w:rsidRDefault="0006731E">
      <w:pPr>
        <w:spacing w:after="0" w:line="259" w:lineRule="auto"/>
        <w:ind w:left="5" w:right="0" w:firstLine="0"/>
        <w:jc w:val="left"/>
      </w:pPr>
      <w:r>
        <w:t xml:space="preserve"> </w:t>
      </w:r>
    </w:p>
    <w:p w:rsidR="00E03056" w:rsidRDefault="0006731E">
      <w:pPr>
        <w:spacing w:after="156"/>
        <w:ind w:left="0" w:right="108"/>
      </w:pPr>
      <w:r>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E03056" w:rsidRDefault="0006731E">
      <w:pPr>
        <w:spacing w:after="152"/>
        <w:ind w:left="0" w:right="108"/>
      </w:pPr>
      <w:r>
        <w:t xml:space="preserve">Comitetul de selecție al  GAL MMTMM se va asigura de faptul că proiectul ce urmează a primi finanțare răspunde obiectivelor propuse în SDL  GAL MMTMM 2014-2020 și se încadrează în planul financiar al  GAL MMTMM 2014-2020.  </w:t>
      </w:r>
    </w:p>
    <w:p w:rsidR="00E03056" w:rsidRDefault="0006731E">
      <w:pPr>
        <w:spacing w:after="160"/>
        <w:ind w:left="0" w:right="108"/>
      </w:pPr>
      <w:r>
        <w:t xml:space="preserve">Proiectele care nu corespund obiectivelor și priorităților stabilite în SDL  GAL MMTMM 2014-2020 pe baza căreia a fost selectat  GAL MMTMM, nu vor fi selectate în vederea depunerii la AFIR. </w:t>
      </w:r>
    </w:p>
    <w:p w:rsidR="00E03056" w:rsidRDefault="0006731E">
      <w:pPr>
        <w:spacing w:after="163"/>
        <w:ind w:left="0" w:right="108"/>
      </w:pPr>
      <w: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E03056" w:rsidRDefault="0006731E">
      <w:pPr>
        <w:spacing w:after="160"/>
        <w:ind w:left="0" w:right="108"/>
      </w:pPr>
      <w: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E03056" w:rsidRDefault="0006731E">
      <w:pPr>
        <w:spacing w:after="160"/>
        <w:ind w:left="0" w:right="108"/>
      </w:pPr>
      <w: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Pr>
          <w:noProof/>
        </w:rPr>
        <w:drawing>
          <wp:inline distT="0" distB="0" distL="0" distR="0">
            <wp:extent cx="39624" cy="18288"/>
            <wp:effectExtent l="0" t="0" r="0" b="0"/>
            <wp:docPr id="106680" name="Picture 106680"/>
            <wp:cNvGraphicFramePr/>
            <a:graphic xmlns:a="http://schemas.openxmlformats.org/drawingml/2006/main">
              <a:graphicData uri="http://schemas.openxmlformats.org/drawingml/2006/picture">
                <pic:pic xmlns:pic="http://schemas.openxmlformats.org/drawingml/2006/picture">
                  <pic:nvPicPr>
                    <pic:cNvPr id="106680" name="Picture 106680"/>
                    <pic:cNvPicPr/>
                  </pic:nvPicPr>
                  <pic:blipFill>
                    <a:blip r:embed="rId35"/>
                    <a:stretch>
                      <a:fillRect/>
                    </a:stretch>
                  </pic:blipFill>
                  <pic:spPr>
                    <a:xfrm>
                      <a:off x="0" y="0"/>
                      <a:ext cx="39624" cy="18288"/>
                    </a:xfrm>
                    <a:prstGeom prst="rect">
                      <a:avLst/>
                    </a:prstGeom>
                  </pic:spPr>
                </pic:pic>
              </a:graphicData>
            </a:graphic>
          </wp:inline>
        </w:drawing>
      </w:r>
      <w:r>
        <w:t xml:space="preserve">se apartenența la mediul privat sau public – cu respectarea precizărilor din </w:t>
      </w:r>
      <w:r>
        <w:lastRenderedPageBreak/>
        <w:t>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Pr>
          <w:noProof/>
        </w:rPr>
        <w:drawing>
          <wp:inline distT="0" distB="0" distL="0" distR="0">
            <wp:extent cx="39624" cy="15240"/>
            <wp:effectExtent l="0" t="0" r="0" b="0"/>
            <wp:docPr id="106681" name="Picture 106681"/>
            <wp:cNvGraphicFramePr/>
            <a:graphic xmlns:a="http://schemas.openxmlformats.org/drawingml/2006/main">
              <a:graphicData uri="http://schemas.openxmlformats.org/drawingml/2006/picture">
                <pic:pic xmlns:pic="http://schemas.openxmlformats.org/drawingml/2006/picture">
                  <pic:nvPicPr>
                    <pic:cNvPr id="106681" name="Picture 106681"/>
                    <pic:cNvPicPr/>
                  </pic:nvPicPr>
                  <pic:blipFill>
                    <a:blip r:embed="rId27"/>
                    <a:stretch>
                      <a:fillRect/>
                    </a:stretch>
                  </pic:blipFill>
                  <pic:spPr>
                    <a:xfrm>
                      <a:off x="0" y="0"/>
                      <a:ext cx="39624" cy="15240"/>
                    </a:xfrm>
                    <a:prstGeom prst="rect">
                      <a:avLst/>
                    </a:prstGeom>
                  </pic:spPr>
                </pic:pic>
              </a:graphicData>
            </a:graphic>
          </wp:inline>
        </w:drawing>
      </w:r>
      <w:r>
        <w:t>a desfășurat corespunzător și s</w:t>
      </w:r>
      <w:r>
        <w:rPr>
          <w:noProof/>
        </w:rPr>
        <w:drawing>
          <wp:inline distT="0" distB="0" distL="0" distR="0">
            <wp:extent cx="39624" cy="15240"/>
            <wp:effectExtent l="0" t="0" r="0" b="0"/>
            <wp:docPr id="106682" name="Picture 106682"/>
            <wp:cNvGraphicFramePr/>
            <a:graphic xmlns:a="http://schemas.openxmlformats.org/drawingml/2006/main">
              <a:graphicData uri="http://schemas.openxmlformats.org/drawingml/2006/picture">
                <pic:pic xmlns:pic="http://schemas.openxmlformats.org/drawingml/2006/picture">
                  <pic:nvPicPr>
                    <pic:cNvPr id="106682" name="Picture 106682"/>
                    <pic:cNvPicPr/>
                  </pic:nvPicPr>
                  <pic:blipFill>
                    <a:blip r:embed="rId24"/>
                    <a:stretch>
                      <a:fillRect/>
                    </a:stretch>
                  </pic:blipFill>
                  <pic:spPr>
                    <a:xfrm>
                      <a:off x="0" y="0"/>
                      <a:ext cx="39624" cy="15240"/>
                    </a:xfrm>
                    <a:prstGeom prst="rect">
                      <a:avLst/>
                    </a:prstGeom>
                  </pic:spPr>
                </pic:pic>
              </a:graphicData>
            </a:graphic>
          </wp:inline>
        </w:drawing>
      </w:r>
      <w:r>
        <w:t xml:space="preserve">au respectat principiile de selecție din fișa măsurii din SDL  GAL MMTMM 2014-2020, precum și condițiile de transparență care trebuiau asigurate de către  GAL MMTMM. Raportul de selecție va fi datat, avizat și de către Reprezentantul legal al  GAL MMTMM sau de un alt membru al Consiliului Director al  GAL MMTMM mandatat în acest sens. </w:t>
      </w:r>
    </w:p>
    <w:p w:rsidR="00E03056" w:rsidRDefault="0006731E">
      <w:pPr>
        <w:spacing w:after="161"/>
        <w:ind w:left="0" w:right="108"/>
      </w:pPr>
      <w:r>
        <w:t xml:space="preserve">Toate verificările efectuate de către evaluatori vor respecta principiul de verificare “4 ochi”, respectiv vor fi semnate de către doi experți. </w:t>
      </w:r>
    </w:p>
    <w:p w:rsidR="00E03056" w:rsidRDefault="0006731E">
      <w:pPr>
        <w:ind w:left="0" w:right="108"/>
      </w:pPr>
      <w:r>
        <w:t xml:space="preserve">Fiecare persoană implicată în procesul de evaluare și selecție a proiectelor de la nivelul  GAL 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E03056" w:rsidRDefault="0006731E">
      <w:pPr>
        <w:ind w:left="0" w:right="108"/>
      </w:pPr>
      <w: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r>
        <w:rPr>
          <w:noProof/>
        </w:rPr>
        <w:drawing>
          <wp:inline distT="0" distB="0" distL="0" distR="0">
            <wp:extent cx="39624" cy="15240"/>
            <wp:effectExtent l="0" t="0" r="0" b="0"/>
            <wp:docPr id="106683" name="Picture 106683"/>
            <wp:cNvGraphicFramePr/>
            <a:graphic xmlns:a="http://schemas.openxmlformats.org/drawingml/2006/main">
              <a:graphicData uri="http://schemas.openxmlformats.org/drawingml/2006/picture">
                <pic:pic xmlns:pic="http://schemas.openxmlformats.org/drawingml/2006/picture">
                  <pic:nvPicPr>
                    <pic:cNvPr id="106683" name="Picture 106683"/>
                    <pic:cNvPicPr/>
                  </pic:nvPicPr>
                  <pic:blipFill>
                    <a:blip r:embed="rId36"/>
                    <a:stretch>
                      <a:fillRect/>
                    </a:stretch>
                  </pic:blipFill>
                  <pic:spPr>
                    <a:xfrm>
                      <a:off x="0" y="0"/>
                      <a:ext cx="39624" cy="15240"/>
                    </a:xfrm>
                    <a:prstGeom prst="rect">
                      <a:avLst/>
                    </a:prstGeom>
                  </pic:spPr>
                </pic:pic>
              </a:graphicData>
            </a:graphic>
          </wp:inline>
        </w:drawing>
      </w:r>
      <w:r>
        <w:t xml:space="preserve"> Numele și prenumele declarantului; </w:t>
      </w:r>
    </w:p>
    <w:p w:rsidR="00E03056" w:rsidRDefault="0006731E">
      <w:pPr>
        <w:ind w:left="0" w:right="108"/>
      </w:pPr>
      <w:r>
        <w:rPr>
          <w:noProof/>
        </w:rPr>
        <w:drawing>
          <wp:inline distT="0" distB="0" distL="0" distR="0">
            <wp:extent cx="39624" cy="18288"/>
            <wp:effectExtent l="0" t="0" r="0" b="0"/>
            <wp:docPr id="106684" name="Picture 106684"/>
            <wp:cNvGraphicFramePr/>
            <a:graphic xmlns:a="http://schemas.openxmlformats.org/drawingml/2006/main">
              <a:graphicData uri="http://schemas.openxmlformats.org/drawingml/2006/picture">
                <pic:pic xmlns:pic="http://schemas.openxmlformats.org/drawingml/2006/picture">
                  <pic:nvPicPr>
                    <pic:cNvPr id="106684" name="Picture 106684"/>
                    <pic:cNvPicPr/>
                  </pic:nvPicPr>
                  <pic:blipFill>
                    <a:blip r:embed="rId25"/>
                    <a:stretch>
                      <a:fillRect/>
                    </a:stretch>
                  </pic:blipFill>
                  <pic:spPr>
                    <a:xfrm>
                      <a:off x="0" y="0"/>
                      <a:ext cx="39624" cy="18288"/>
                    </a:xfrm>
                    <a:prstGeom prst="rect">
                      <a:avLst/>
                    </a:prstGeom>
                  </pic:spPr>
                </pic:pic>
              </a:graphicData>
            </a:graphic>
          </wp:inline>
        </w:drawing>
      </w:r>
      <w:r>
        <w:t xml:space="preserve"> Funcția deținută la nivel  GAL MMTMM; </w:t>
      </w:r>
    </w:p>
    <w:p w:rsidR="00E03056" w:rsidRDefault="0006731E">
      <w:pPr>
        <w:ind w:left="0" w:right="108"/>
      </w:pPr>
      <w:r>
        <w:rPr>
          <w:noProof/>
        </w:rPr>
        <w:drawing>
          <wp:inline distT="0" distB="0" distL="0" distR="0">
            <wp:extent cx="39624" cy="18288"/>
            <wp:effectExtent l="0" t="0" r="0" b="0"/>
            <wp:docPr id="106685" name="Picture 106685"/>
            <wp:cNvGraphicFramePr/>
            <a:graphic xmlns:a="http://schemas.openxmlformats.org/drawingml/2006/main">
              <a:graphicData uri="http://schemas.openxmlformats.org/drawingml/2006/picture">
                <pic:pic xmlns:pic="http://schemas.openxmlformats.org/drawingml/2006/picture">
                  <pic:nvPicPr>
                    <pic:cNvPr id="106685" name="Picture 106685"/>
                    <pic:cNvPicPr/>
                  </pic:nvPicPr>
                  <pic:blipFill>
                    <a:blip r:embed="rId25"/>
                    <a:stretch>
                      <a:fillRect/>
                    </a:stretch>
                  </pic:blipFill>
                  <pic:spPr>
                    <a:xfrm>
                      <a:off x="0" y="0"/>
                      <a:ext cx="39624" cy="18288"/>
                    </a:xfrm>
                    <a:prstGeom prst="rect">
                      <a:avLst/>
                    </a:prstGeom>
                  </pic:spPr>
                </pic:pic>
              </a:graphicData>
            </a:graphic>
          </wp:inline>
        </w:drawing>
      </w:r>
      <w:r>
        <w:t xml:space="preserve"> Rolul în cadrul procesului de evaluare; </w:t>
      </w:r>
    </w:p>
    <w:p w:rsidR="00E03056" w:rsidRDefault="0006731E">
      <w:pPr>
        <w:ind w:left="0" w:right="108"/>
      </w:pPr>
      <w:r>
        <w:rPr>
          <w:noProof/>
        </w:rPr>
        <w:drawing>
          <wp:inline distT="0" distB="0" distL="0" distR="0">
            <wp:extent cx="39624" cy="15240"/>
            <wp:effectExtent l="0" t="0" r="0" b="0"/>
            <wp:docPr id="106686" name="Picture 106686"/>
            <wp:cNvGraphicFramePr/>
            <a:graphic xmlns:a="http://schemas.openxmlformats.org/drawingml/2006/main">
              <a:graphicData uri="http://schemas.openxmlformats.org/drawingml/2006/picture">
                <pic:pic xmlns:pic="http://schemas.openxmlformats.org/drawingml/2006/picture">
                  <pic:nvPicPr>
                    <pic:cNvPr id="106686" name="Picture 106686"/>
                    <pic:cNvPicPr/>
                  </pic:nvPicPr>
                  <pic:blipFill>
                    <a:blip r:embed="rId20"/>
                    <a:stretch>
                      <a:fillRect/>
                    </a:stretch>
                  </pic:blipFill>
                  <pic:spPr>
                    <a:xfrm>
                      <a:off x="0" y="0"/>
                      <a:ext cx="39624" cy="15240"/>
                    </a:xfrm>
                    <a:prstGeom prst="rect">
                      <a:avLst/>
                    </a:prstGeom>
                  </pic:spPr>
                </pic:pic>
              </a:graphicData>
            </a:graphic>
          </wp:inline>
        </w:drawing>
      </w:r>
      <w:r>
        <w:t xml:space="preserve"> Luarea la cunoștință a prevederilor privind conflictul de interese, așa cum este acesta prevăzut la art. 10 și 11 din OG nr. 66/2011, Secțiunea II – Reguli în materia conflictului de interes; </w:t>
      </w:r>
    </w:p>
    <w:p w:rsidR="00E03056" w:rsidRDefault="0006731E">
      <w:pPr>
        <w:spacing w:after="156"/>
        <w:ind w:left="0" w:right="122"/>
      </w:pPr>
      <w:r>
        <w:rPr>
          <w:noProof/>
        </w:rPr>
        <w:drawing>
          <wp:inline distT="0" distB="0" distL="0" distR="0">
            <wp:extent cx="39624" cy="15240"/>
            <wp:effectExtent l="0" t="0" r="0" b="0"/>
            <wp:docPr id="106687" name="Picture 106687"/>
            <wp:cNvGraphicFramePr/>
            <a:graphic xmlns:a="http://schemas.openxmlformats.org/drawingml/2006/main">
              <a:graphicData uri="http://schemas.openxmlformats.org/drawingml/2006/picture">
                <pic:pic xmlns:pic="http://schemas.openxmlformats.org/drawingml/2006/picture">
                  <pic:nvPicPr>
                    <pic:cNvPr id="106687" name="Picture 106687"/>
                    <pic:cNvPicPr/>
                  </pic:nvPicPr>
                  <pic:blipFill>
                    <a:blip r:embed="rId36"/>
                    <a:stretch>
                      <a:fillRect/>
                    </a:stretch>
                  </pic:blipFill>
                  <pic:spPr>
                    <a:xfrm>
                      <a:off x="0" y="0"/>
                      <a:ext cx="39624" cy="15240"/>
                    </a:xfrm>
                    <a:prstGeom prst="rect">
                      <a:avLst/>
                    </a:prstGeom>
                  </pic:spPr>
                </pic:pic>
              </a:graphicData>
            </a:graphic>
          </wp:inline>
        </w:drawing>
      </w:r>
      <w:r>
        <w:t xml:space="preserve"> Asumarea faptului că în situația în care se constată că această declaraţie nu este conformă cu realitatea, persoana semnatară este pasibilă de încălcarea prevederilor legislaţiei penale privind falsul în declaraţii. </w:t>
      </w:r>
    </w:p>
    <w:p w:rsidR="00E03056" w:rsidRDefault="0006731E">
      <w:pPr>
        <w:ind w:left="0" w:right="108"/>
      </w:pPr>
      <w:r>
        <w:t xml:space="preserve">Dacă pe parcursul implementării strategiei, în cadrul procesului de evaluare și selecție la nivelul  GAL </w:t>
      </w:r>
    </w:p>
    <w:p w:rsidR="00E03056" w:rsidRDefault="0006731E">
      <w:pPr>
        <w:ind w:left="0" w:right="108"/>
      </w:pPr>
      <w:r>
        <w:t xml:space="preserve">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E03056" w:rsidRDefault="0006731E">
      <w:pPr>
        <w:spacing w:after="0" w:line="259" w:lineRule="auto"/>
        <w:ind w:left="5" w:right="0" w:firstLine="0"/>
        <w:jc w:val="left"/>
      </w:pPr>
      <w:r>
        <w:t xml:space="preserve"> </w:t>
      </w:r>
    </w:p>
    <w:p w:rsidR="00E03056" w:rsidRDefault="0006731E">
      <w:pPr>
        <w:ind w:left="0" w:right="108"/>
      </w:pPr>
      <w:r>
        <w:t>Dacă, în urma verificărilor ulterioare, realizate de departamentele AFIR/DGDR AM PNDR/MADR se constată că nu s</w:t>
      </w:r>
      <w:r>
        <w:rPr>
          <w:noProof/>
        </w:rPr>
        <w:drawing>
          <wp:inline distT="0" distB="0" distL="0" distR="0">
            <wp:extent cx="39624" cy="15240"/>
            <wp:effectExtent l="0" t="0" r="0" b="0"/>
            <wp:docPr id="106688" name="Picture 106688"/>
            <wp:cNvGraphicFramePr/>
            <a:graphic xmlns:a="http://schemas.openxmlformats.org/drawingml/2006/main">
              <a:graphicData uri="http://schemas.openxmlformats.org/drawingml/2006/picture">
                <pic:pic xmlns:pic="http://schemas.openxmlformats.org/drawingml/2006/picture">
                  <pic:nvPicPr>
                    <pic:cNvPr id="106688" name="Picture 106688"/>
                    <pic:cNvPicPr/>
                  </pic:nvPicPr>
                  <pic:blipFill>
                    <a:blip r:embed="rId23"/>
                    <a:stretch>
                      <a:fillRect/>
                    </a:stretch>
                  </pic:blipFill>
                  <pic:spPr>
                    <a:xfrm>
                      <a:off x="0" y="0"/>
                      <a:ext cx="39624" cy="15240"/>
                    </a:xfrm>
                    <a:prstGeom prst="rect">
                      <a:avLst/>
                    </a:prstGeom>
                  </pic:spPr>
                </pic:pic>
              </a:graphicData>
            </a:graphic>
          </wp:inline>
        </w:drawing>
      </w:r>
      <w: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ELIGIBILITATEA LA NIVELUL AFIR </w:t>
      </w:r>
    </w:p>
    <w:p w:rsidR="00E03056" w:rsidRDefault="0006731E">
      <w:pPr>
        <w:spacing w:after="0" w:line="259" w:lineRule="auto"/>
        <w:ind w:left="5" w:right="0" w:firstLine="0"/>
        <w:jc w:val="left"/>
      </w:pPr>
      <w:r>
        <w:rPr>
          <w:b/>
        </w:rPr>
        <w:t xml:space="preserve"> </w:t>
      </w:r>
    </w:p>
    <w:p w:rsidR="00E03056" w:rsidRDefault="0006731E">
      <w:pPr>
        <w:ind w:left="0" w:right="108"/>
      </w:pPr>
      <w:r>
        <w:t>AFIR va lansa un anunț de deschidere a sesiunii continue de primire de cereri de finanțare, finanțate prin Sub</w:t>
      </w:r>
      <w:r>
        <w:rPr>
          <w:noProof/>
        </w:rPr>
        <w:drawing>
          <wp:inline distT="0" distB="0" distL="0" distR="0">
            <wp:extent cx="39624" cy="15240"/>
            <wp:effectExtent l="0" t="0" r="0" b="0"/>
            <wp:docPr id="106689" name="Picture 106689"/>
            <wp:cNvGraphicFramePr/>
            <a:graphic xmlns:a="http://schemas.openxmlformats.org/drawingml/2006/main">
              <a:graphicData uri="http://schemas.openxmlformats.org/drawingml/2006/picture">
                <pic:pic xmlns:pic="http://schemas.openxmlformats.org/drawingml/2006/picture">
                  <pic:nvPicPr>
                    <pic:cNvPr id="106689" name="Picture 106689"/>
                    <pic:cNvPicPr/>
                  </pic:nvPicPr>
                  <pic:blipFill>
                    <a:blip r:embed="rId27"/>
                    <a:stretch>
                      <a:fillRect/>
                    </a:stretch>
                  </pic:blipFill>
                  <pic:spPr>
                    <a:xfrm>
                      <a:off x="0" y="0"/>
                      <a:ext cx="39624" cy="15240"/>
                    </a:xfrm>
                    <a:prstGeom prst="rect">
                      <a:avLst/>
                    </a:prstGeom>
                  </pic:spPr>
                </pic:pic>
              </a:graphicData>
            </a:graphic>
          </wp:inline>
        </w:drawing>
      </w:r>
      <w:r>
        <w:t>măsura 19.2, care va fi publicat pe site</w:t>
      </w:r>
      <w:r>
        <w:rPr>
          <w:noProof/>
        </w:rPr>
        <w:drawing>
          <wp:inline distT="0" distB="0" distL="0" distR="0">
            <wp:extent cx="39624" cy="15240"/>
            <wp:effectExtent l="0" t="0" r="0" b="0"/>
            <wp:docPr id="106690" name="Picture 106690"/>
            <wp:cNvGraphicFramePr/>
            <a:graphic xmlns:a="http://schemas.openxmlformats.org/drawingml/2006/main">
              <a:graphicData uri="http://schemas.openxmlformats.org/drawingml/2006/picture">
                <pic:pic xmlns:pic="http://schemas.openxmlformats.org/drawingml/2006/picture">
                  <pic:nvPicPr>
                    <pic:cNvPr id="106690" name="Picture 106690"/>
                    <pic:cNvPicPr/>
                  </pic:nvPicPr>
                  <pic:blipFill>
                    <a:blip r:embed="rId38"/>
                    <a:stretch>
                      <a:fillRect/>
                    </a:stretch>
                  </pic:blipFill>
                  <pic:spPr>
                    <a:xfrm>
                      <a:off x="0" y="0"/>
                      <a:ext cx="39624" cy="15240"/>
                    </a:xfrm>
                    <a:prstGeom prst="rect">
                      <a:avLst/>
                    </a:prstGeom>
                  </pic:spPr>
                </pic:pic>
              </a:graphicData>
            </a:graphic>
          </wp:inline>
        </w:drawing>
      </w:r>
      <w:r>
        <w:t xml:space="preserve"> ul AFIR (www.afir.info). Acesta va cuprinde informațiile prevăzute în cadrul Manualului de procedură pentru implementarea Sub</w:t>
      </w:r>
      <w:r>
        <w:rPr>
          <w:noProof/>
        </w:rPr>
        <w:drawing>
          <wp:inline distT="0" distB="0" distL="0" distR="0">
            <wp:extent cx="39624" cy="18288"/>
            <wp:effectExtent l="0" t="0" r="0" b="0"/>
            <wp:docPr id="106691" name="Picture 106691"/>
            <wp:cNvGraphicFramePr/>
            <a:graphic xmlns:a="http://schemas.openxmlformats.org/drawingml/2006/main">
              <a:graphicData uri="http://schemas.openxmlformats.org/drawingml/2006/picture">
                <pic:pic xmlns:pic="http://schemas.openxmlformats.org/drawingml/2006/picture">
                  <pic:nvPicPr>
                    <pic:cNvPr id="106691" name="Picture 106691"/>
                    <pic:cNvPicPr/>
                  </pic:nvPicPr>
                  <pic:blipFill>
                    <a:blip r:embed="rId39"/>
                    <a:stretch>
                      <a:fillRect/>
                    </a:stretch>
                  </pic:blipFill>
                  <pic:spPr>
                    <a:xfrm>
                      <a:off x="0" y="0"/>
                      <a:ext cx="39624" cy="18288"/>
                    </a:xfrm>
                    <a:prstGeom prst="rect">
                      <a:avLst/>
                    </a:prstGeom>
                  </pic:spPr>
                </pic:pic>
              </a:graphicData>
            </a:graphic>
          </wp:inline>
        </w:drawing>
      </w:r>
      <w:r>
        <w:t>măsurii 19.2. Lansarea sesiunii de depunere a cererilor de finanțare a proiectelor se stabilește în corelare cu respectarea unui termen de cel puțin 7 zile calendaristice de la publicarea pe site</w:t>
      </w:r>
      <w:r>
        <w:rPr>
          <w:noProof/>
        </w:rPr>
        <w:drawing>
          <wp:inline distT="0" distB="0" distL="0" distR="0">
            <wp:extent cx="39624" cy="15240"/>
            <wp:effectExtent l="0" t="0" r="0" b="0"/>
            <wp:docPr id="106692" name="Picture 106692"/>
            <wp:cNvGraphicFramePr/>
            <a:graphic xmlns:a="http://schemas.openxmlformats.org/drawingml/2006/main">
              <a:graphicData uri="http://schemas.openxmlformats.org/drawingml/2006/picture">
                <pic:pic xmlns:pic="http://schemas.openxmlformats.org/drawingml/2006/picture">
                  <pic:nvPicPr>
                    <pic:cNvPr id="106692" name="Picture 106692"/>
                    <pic:cNvPicPr/>
                  </pic:nvPicPr>
                  <pic:blipFill>
                    <a:blip r:embed="rId20"/>
                    <a:stretch>
                      <a:fillRect/>
                    </a:stretch>
                  </pic:blipFill>
                  <pic:spPr>
                    <a:xfrm>
                      <a:off x="0" y="0"/>
                      <a:ext cx="39624" cy="15240"/>
                    </a:xfrm>
                    <a:prstGeom prst="rect">
                      <a:avLst/>
                    </a:prstGeom>
                  </pic:spPr>
                </pic:pic>
              </a:graphicData>
            </a:graphic>
          </wp:inline>
        </w:drawing>
      </w:r>
      <w:r>
        <w:t xml:space="preserve">ul AFIR a Ghidului de implementare și a documentelor de procedură aferente, aprobate prin MADR. </w:t>
      </w:r>
    </w:p>
    <w:p w:rsidR="00E03056" w:rsidRDefault="0006731E">
      <w:pPr>
        <w:spacing w:after="0" w:line="259" w:lineRule="auto"/>
        <w:ind w:left="5" w:right="0" w:firstLine="0"/>
        <w:jc w:val="left"/>
      </w:pPr>
      <w:r>
        <w:t xml:space="preserve"> </w:t>
      </w:r>
    </w:p>
    <w:p w:rsidR="00E03056" w:rsidRDefault="0006731E">
      <w:pPr>
        <w:ind w:left="0" w:right="108"/>
      </w:pPr>
      <w:r>
        <w:lastRenderedPageBreak/>
        <w:t xml:space="preserve">AFIR poate primi cereri de finanțare selectate de  GAL MMTMM numai dacă  GAL MMTMM are, la momentul depunerii proiectului/proiectelor, un Contract de finanțare încheiat cu AFIR în cadrul Sub </w:t>
      </w:r>
      <w:r>
        <w:rPr>
          <w:noProof/>
        </w:rPr>
        <w:drawing>
          <wp:inline distT="0" distB="0" distL="0" distR="0">
            <wp:extent cx="39624" cy="18288"/>
            <wp:effectExtent l="0" t="0" r="0" b="0"/>
            <wp:docPr id="106694" name="Picture 106694"/>
            <wp:cNvGraphicFramePr/>
            <a:graphic xmlns:a="http://schemas.openxmlformats.org/drawingml/2006/main">
              <a:graphicData uri="http://schemas.openxmlformats.org/drawingml/2006/picture">
                <pic:pic xmlns:pic="http://schemas.openxmlformats.org/drawingml/2006/picture">
                  <pic:nvPicPr>
                    <pic:cNvPr id="106694" name="Picture 106694"/>
                    <pic:cNvPicPr/>
                  </pic:nvPicPr>
                  <pic:blipFill>
                    <a:blip r:embed="rId39"/>
                    <a:stretch>
                      <a:fillRect/>
                    </a:stretch>
                  </pic:blipFill>
                  <pic:spPr>
                    <a:xfrm>
                      <a:off x="0" y="0"/>
                      <a:ext cx="39624" cy="18288"/>
                    </a:xfrm>
                    <a:prstGeom prst="rect">
                      <a:avLst/>
                    </a:prstGeom>
                  </pic:spPr>
                </pic:pic>
              </a:graphicData>
            </a:graphic>
          </wp:inline>
        </w:drawing>
      </w:r>
      <w:r>
        <w:t xml:space="preserve">măsurii 19.4 </w:t>
      </w:r>
      <w:r>
        <w:rPr>
          <w:noProof/>
        </w:rPr>
        <w:drawing>
          <wp:inline distT="0" distB="0" distL="0" distR="0">
            <wp:extent cx="39624" cy="18288"/>
            <wp:effectExtent l="0" t="0" r="0" b="0"/>
            <wp:docPr id="106693" name="Picture 106693"/>
            <wp:cNvGraphicFramePr/>
            <a:graphic xmlns:a="http://schemas.openxmlformats.org/drawingml/2006/main">
              <a:graphicData uri="http://schemas.openxmlformats.org/drawingml/2006/picture">
                <pic:pic xmlns:pic="http://schemas.openxmlformats.org/drawingml/2006/picture">
                  <pic:nvPicPr>
                    <pic:cNvPr id="106693" name="Picture 106693"/>
                    <pic:cNvPicPr/>
                  </pic:nvPicPr>
                  <pic:blipFill>
                    <a:blip r:embed="rId39"/>
                    <a:stretch>
                      <a:fillRect/>
                    </a:stretch>
                  </pic:blipFill>
                  <pic:spPr>
                    <a:xfrm>
                      <a:off x="0" y="0"/>
                      <a:ext cx="39624" cy="18288"/>
                    </a:xfrm>
                    <a:prstGeom prst="rect">
                      <a:avLst/>
                    </a:prstGeom>
                  </pic:spPr>
                </pic:pic>
              </a:graphicData>
            </a:graphic>
          </wp:inline>
        </w:drawing>
      </w:r>
      <w:r>
        <w:t xml:space="preserve"> „Sprijin pentru cheltuieli de funcționare și animare“, aflat în perioada de valabilitate. Cererile de finanțare selectate de  GAL MMTMM vor fi depuse la nivelul SLIN</w:t>
      </w:r>
      <w:r>
        <w:rPr>
          <w:noProof/>
        </w:rPr>
        <w:drawing>
          <wp:inline distT="0" distB="0" distL="0" distR="0">
            <wp:extent cx="39624" cy="15240"/>
            <wp:effectExtent l="0" t="0" r="0" b="0"/>
            <wp:docPr id="106695" name="Picture 106695"/>
            <wp:cNvGraphicFramePr/>
            <a:graphic xmlns:a="http://schemas.openxmlformats.org/drawingml/2006/main">
              <a:graphicData uri="http://schemas.openxmlformats.org/drawingml/2006/picture">
                <pic:pic xmlns:pic="http://schemas.openxmlformats.org/drawingml/2006/picture">
                  <pic:nvPicPr>
                    <pic:cNvPr id="106695" name="Picture 106695"/>
                    <pic:cNvPicPr/>
                  </pic:nvPicPr>
                  <pic:blipFill>
                    <a:blip r:embed="rId20"/>
                    <a:stretch>
                      <a:fillRect/>
                    </a:stretch>
                  </pic:blipFill>
                  <pic:spPr>
                    <a:xfrm>
                      <a:off x="0" y="0"/>
                      <a:ext cx="39624" cy="15240"/>
                    </a:xfrm>
                    <a:prstGeom prst="rect">
                      <a:avLst/>
                    </a:prstGeom>
                  </pic:spPr>
                </pic:pic>
              </a:graphicData>
            </a:graphic>
          </wp:inline>
        </w:drawing>
      </w:r>
      <w:r>
        <w:t>OJFIR Alba. Experții SLIN</w:t>
      </w:r>
      <w:r>
        <w:rPr>
          <w:noProof/>
        </w:rPr>
        <w:drawing>
          <wp:inline distT="0" distB="0" distL="0" distR="0">
            <wp:extent cx="39624" cy="15240"/>
            <wp:effectExtent l="0" t="0" r="0" b="0"/>
            <wp:docPr id="106696" name="Picture 106696"/>
            <wp:cNvGraphicFramePr/>
            <a:graphic xmlns:a="http://schemas.openxmlformats.org/drawingml/2006/main">
              <a:graphicData uri="http://schemas.openxmlformats.org/drawingml/2006/picture">
                <pic:pic xmlns:pic="http://schemas.openxmlformats.org/drawingml/2006/picture">
                  <pic:nvPicPr>
                    <pic:cNvPr id="106696" name="Picture 106696"/>
                    <pic:cNvPicPr/>
                  </pic:nvPicPr>
                  <pic:blipFill>
                    <a:blip r:embed="rId36"/>
                    <a:stretch>
                      <a:fillRect/>
                    </a:stretch>
                  </pic:blipFill>
                  <pic:spPr>
                    <a:xfrm>
                      <a:off x="0" y="0"/>
                      <a:ext cx="39624" cy="15240"/>
                    </a:xfrm>
                    <a:prstGeom prst="rect">
                      <a:avLst/>
                    </a:prstGeom>
                  </pic:spPr>
                </pic:pic>
              </a:graphicData>
            </a:graphic>
          </wp:inline>
        </w:drawing>
      </w:r>
      <w:r>
        <w:t xml:space="preserve">OJFIR Alba verifică dacă solicitantul a folosit modelul </w:t>
      </w:r>
      <w:r>
        <w:rPr>
          <w:noProof/>
        </w:rPr>
        <w:drawing>
          <wp:inline distT="0" distB="0" distL="0" distR="0">
            <wp:extent cx="39624" cy="15240"/>
            <wp:effectExtent l="0" t="0" r="0" b="0"/>
            <wp:docPr id="106697" name="Picture 106697"/>
            <wp:cNvGraphicFramePr/>
            <a:graphic xmlns:a="http://schemas.openxmlformats.org/drawingml/2006/main">
              <a:graphicData uri="http://schemas.openxmlformats.org/drawingml/2006/picture">
                <pic:pic xmlns:pic="http://schemas.openxmlformats.org/drawingml/2006/picture">
                  <pic:nvPicPr>
                    <pic:cNvPr id="106697" name="Picture 106697"/>
                    <pic:cNvPicPr/>
                  </pic:nvPicPr>
                  <pic:blipFill>
                    <a:blip r:embed="rId21"/>
                    <a:stretch>
                      <a:fillRect/>
                    </a:stretch>
                  </pic:blipFill>
                  <pic:spPr>
                    <a:xfrm>
                      <a:off x="0" y="0"/>
                      <a:ext cx="39624" cy="15240"/>
                    </a:xfrm>
                    <a:prstGeom prst="rect">
                      <a:avLst/>
                    </a:prstGeom>
                  </pic:spPr>
                </pic:pic>
              </a:graphicData>
            </a:graphic>
          </wp:inline>
        </w:drawing>
      </w:r>
      <w:r>
        <w:t xml:space="preserve">cadru de formular corespunzător cererii de finanțare specifică măsurii din PNDR , respectiv SubMăsuri 6.3,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E03056" w:rsidRDefault="0006731E">
      <w:pPr>
        <w:spacing w:after="0" w:line="259" w:lineRule="auto"/>
        <w:ind w:left="5" w:right="0" w:firstLine="0"/>
        <w:jc w:val="left"/>
      </w:pPr>
      <w:r>
        <w:t xml:space="preserve"> </w:t>
      </w:r>
    </w:p>
    <w:p w:rsidR="00E03056" w:rsidRDefault="0006731E">
      <w:pPr>
        <w:ind w:left="0" w:right="108"/>
      </w:pPr>
      <w:r>
        <w:t xml:space="preserve">Reprezentanții  GAL MMTMM sau solicitanții pot depune la AFIR proiectele selectate de către  GAL </w:t>
      </w:r>
    </w:p>
    <w:p w:rsidR="00E03056" w:rsidRDefault="0006731E">
      <w:pPr>
        <w:ind w:left="0" w:right="108"/>
      </w:pPr>
      <w:r>
        <w:t xml:space="preserve">MMTMM nu mai târziu de 15 zile calendaristice de la Raportul de selecție întocmit de  GAL MMTMM, astfel încât să poată fi realizată evaluarea și contractarea acestora în termenul limită prevăzut de legislația în vigoare întrucit </w:t>
      </w:r>
      <w:r>
        <w:rPr>
          <w:b/>
        </w:rPr>
        <w:t>MADR și instituțiile subordonate nu își asumă responsabilitatea contractării unor proiecte în afara termenelor prevăzute de regulamentele europene și legislația națională.</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Proiectele vor fi verificate pe măsură ce vor fi depuse de către reprezentanții  GAL MMTMM sau solicitanți până la epuizarea fondurilor alocate Măsurii 4/2A. </w:t>
      </w:r>
    </w:p>
    <w:p w:rsidR="00E03056" w:rsidRDefault="0006731E">
      <w:pPr>
        <w:spacing w:after="0" w:line="259" w:lineRule="auto"/>
        <w:ind w:left="5" w:right="0" w:firstLine="0"/>
        <w:jc w:val="left"/>
      </w:pPr>
      <w:r>
        <w:t xml:space="preserve"> </w:t>
      </w:r>
    </w:p>
    <w:p w:rsidR="00E03056" w:rsidRDefault="0006731E">
      <w:pPr>
        <w:ind w:left="0" w:right="108"/>
      </w:pPr>
      <w:r>
        <w:t xml:space="preserve">La depunerea proiectului la OJFIR Alba trebuie să fie prezent solicitantul sau un împuternicit al acestuia. În cazul în care solicitantul dorește, îl poate împuternici pe reprezentantul  GAL MMTMM să depună proiectul. </w:t>
      </w:r>
    </w:p>
    <w:p w:rsidR="00E03056" w:rsidRDefault="0006731E">
      <w:pPr>
        <w:spacing w:after="0" w:line="259" w:lineRule="auto"/>
        <w:ind w:left="5" w:right="0" w:firstLine="0"/>
        <w:jc w:val="left"/>
      </w:pPr>
      <w:r>
        <w:t xml:space="preserve"> </w:t>
      </w:r>
    </w:p>
    <w:p w:rsidR="00E03056" w:rsidRDefault="0006731E">
      <w:pPr>
        <w:ind w:left="0" w:right="108"/>
      </w:pPr>
      <w:r>
        <w:t>Cererea de finanțare se depune în format letric în original – 1 exemplar, împreună cu formatul electronic (CD – 1 exemplar, care va cuprinde scan</w:t>
      </w:r>
      <w:r>
        <w:rPr>
          <w:noProof/>
        </w:rPr>
        <w:drawing>
          <wp:inline distT="0" distB="0" distL="0" distR="0">
            <wp:extent cx="39624" cy="15240"/>
            <wp:effectExtent l="0" t="0" r="0" b="0"/>
            <wp:docPr id="106698" name="Picture 106698"/>
            <wp:cNvGraphicFramePr/>
            <a:graphic xmlns:a="http://schemas.openxmlformats.org/drawingml/2006/main">
              <a:graphicData uri="http://schemas.openxmlformats.org/drawingml/2006/picture">
                <pic:pic xmlns:pic="http://schemas.openxmlformats.org/drawingml/2006/picture">
                  <pic:nvPicPr>
                    <pic:cNvPr id="106698" name="Picture 106698"/>
                    <pic:cNvPicPr/>
                  </pic:nvPicPr>
                  <pic:blipFill>
                    <a:blip r:embed="rId36"/>
                    <a:stretch>
                      <a:fillRect/>
                    </a:stretch>
                  </pic:blipFill>
                  <pic:spPr>
                    <a:xfrm>
                      <a:off x="0" y="0"/>
                      <a:ext cx="39624" cy="15240"/>
                    </a:xfrm>
                    <a:prstGeom prst="rect">
                      <a:avLst/>
                    </a:prstGeom>
                  </pic:spPr>
                </pic:pic>
              </a:graphicData>
            </a:graphic>
          </wp:inline>
        </w:drawing>
      </w:r>
      <w:r>
        <w:t>ul cererii de finanțare) la expertul Compartimentului Evaluare (CE) al Serviciului LEADER și Investiții Non</w:t>
      </w:r>
      <w:r>
        <w:rPr>
          <w:noProof/>
        </w:rPr>
        <w:drawing>
          <wp:inline distT="0" distB="0" distL="0" distR="0">
            <wp:extent cx="39624" cy="18288"/>
            <wp:effectExtent l="0" t="0" r="0" b="0"/>
            <wp:docPr id="106699" name="Picture 106699"/>
            <wp:cNvGraphicFramePr/>
            <a:graphic xmlns:a="http://schemas.openxmlformats.org/drawingml/2006/main">
              <a:graphicData uri="http://schemas.openxmlformats.org/drawingml/2006/picture">
                <pic:pic xmlns:pic="http://schemas.openxmlformats.org/drawingml/2006/picture">
                  <pic:nvPicPr>
                    <pic:cNvPr id="106699" name="Picture 106699"/>
                    <pic:cNvPicPr/>
                  </pic:nvPicPr>
                  <pic:blipFill>
                    <a:blip r:embed="rId37"/>
                    <a:stretch>
                      <a:fillRect/>
                    </a:stretch>
                  </pic:blipFill>
                  <pic:spPr>
                    <a:xfrm>
                      <a:off x="0" y="0"/>
                      <a:ext cx="39624" cy="18288"/>
                    </a:xfrm>
                    <a:prstGeom prst="rect">
                      <a:avLst/>
                    </a:prstGeom>
                  </pic:spPr>
                </pic:pic>
              </a:graphicData>
            </a:graphic>
          </wp:inline>
        </w:drawing>
      </w:r>
      <w: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E03056" w:rsidRDefault="0006731E">
      <w:pPr>
        <w:spacing w:after="0" w:line="259" w:lineRule="auto"/>
        <w:ind w:left="5" w:right="0" w:firstLine="0"/>
        <w:jc w:val="left"/>
      </w:pPr>
      <w:r>
        <w:t xml:space="preserve"> </w:t>
      </w:r>
    </w:p>
    <w:p w:rsidR="00E03056" w:rsidRDefault="0006731E">
      <w:pPr>
        <w:ind w:left="0" w:right="108"/>
      </w:pPr>
      <w:r>
        <w:t>Reprezentantul  GAL MMTMM/solicitantul (sau un împuternict al acestuia) depune proiectul la OJFIR Alba. Dosarul cererii de finanțare conţine Cererea de finanţare, însoţită de anexele administrative conform listei documentelor, legate într</w:t>
      </w:r>
      <w:r>
        <w:rPr>
          <w:noProof/>
        </w:rPr>
        <w:drawing>
          <wp:inline distT="0" distB="0" distL="0" distR="0">
            <wp:extent cx="39624" cy="15240"/>
            <wp:effectExtent l="0" t="0" r="0" b="0"/>
            <wp:docPr id="106700" name="Picture 106700"/>
            <wp:cNvGraphicFramePr/>
            <a:graphic xmlns:a="http://schemas.openxmlformats.org/drawingml/2006/main">
              <a:graphicData uri="http://schemas.openxmlformats.org/drawingml/2006/picture">
                <pic:pic xmlns:pic="http://schemas.openxmlformats.org/drawingml/2006/picture">
                  <pic:nvPicPr>
                    <pic:cNvPr id="106700" name="Picture 106700"/>
                    <pic:cNvPicPr/>
                  </pic:nvPicPr>
                  <pic:blipFill>
                    <a:blip r:embed="rId21"/>
                    <a:stretch>
                      <a:fillRect/>
                    </a:stretch>
                  </pic:blipFill>
                  <pic:spPr>
                    <a:xfrm>
                      <a:off x="0" y="0"/>
                      <a:ext cx="39624" cy="15240"/>
                    </a:xfrm>
                    <a:prstGeom prst="rect">
                      <a:avLst/>
                    </a:prstGeom>
                  </pic:spPr>
                </pic:pic>
              </a:graphicData>
            </a:graphic>
          </wp:inline>
        </w:drawing>
      </w:r>
      <w:r>
        <w:t xml:space="preserve">un singur dosar, astfel încât să nu permită detaşarea şi/sau înlocuirea documentelor. </w:t>
      </w:r>
    </w:p>
    <w:p w:rsidR="00E03056" w:rsidRDefault="0006731E">
      <w:pPr>
        <w:spacing w:after="0" w:line="259" w:lineRule="auto"/>
        <w:ind w:left="5" w:right="0" w:firstLine="0"/>
        <w:jc w:val="left"/>
      </w:pPr>
      <w:r>
        <w:t xml:space="preserve"> </w:t>
      </w:r>
    </w:p>
    <w:p w:rsidR="00E03056" w:rsidRDefault="0006731E">
      <w:pPr>
        <w:ind w:left="0" w:right="108"/>
      </w:pPr>
      <w:r>
        <w:t xml:space="preserve">Toate cererile de finanțare depuse în cadrul Măsurii 4/2A la structurile teritoriale ale AFIR trebuie să fie însoțite în mod obligatoriu de: </w:t>
      </w:r>
    </w:p>
    <w:p w:rsidR="00E03056" w:rsidRDefault="0006731E">
      <w:pPr>
        <w:numPr>
          <w:ilvl w:val="0"/>
          <w:numId w:val="16"/>
        </w:numPr>
        <w:ind w:right="108" w:hanging="151"/>
      </w:pPr>
      <w:r>
        <w:t xml:space="preserve">Fisa de evaluare generala, întocmită de  GAL MMTMM (formular propriu)*; </w:t>
      </w:r>
    </w:p>
    <w:p w:rsidR="00E03056" w:rsidRDefault="0006731E">
      <w:pPr>
        <w:numPr>
          <w:ilvl w:val="0"/>
          <w:numId w:val="16"/>
        </w:numPr>
        <w:ind w:right="108" w:hanging="151"/>
      </w:pPr>
      <w:r>
        <w:t xml:space="preserve">Fișa de verificare pe teren, întocmită de  GAL MMTMM (formular propriu)* – dacă este cazul; </w:t>
      </w:r>
    </w:p>
    <w:p w:rsidR="00E03056" w:rsidRDefault="0006731E">
      <w:pPr>
        <w:numPr>
          <w:ilvl w:val="0"/>
          <w:numId w:val="16"/>
        </w:numPr>
        <w:ind w:right="108" w:hanging="151"/>
      </w:pPr>
      <w:r>
        <w:t xml:space="preserve">Raportul de selecție, întocmit de  GAL MMTMM (formular propriu); </w:t>
      </w:r>
    </w:p>
    <w:p w:rsidR="00E03056" w:rsidRDefault="0006731E">
      <w:pPr>
        <w:numPr>
          <w:ilvl w:val="0"/>
          <w:numId w:val="16"/>
        </w:numPr>
        <w:ind w:right="108" w:hanging="151"/>
      </w:pPr>
      <w:r>
        <w:t xml:space="preserve">Copii ale declarațiilor persoanelor implicate în procesul de evaluare și selecție de la nivelul  GAL </w:t>
      </w:r>
    </w:p>
    <w:p w:rsidR="00E03056" w:rsidRDefault="0006731E">
      <w:pPr>
        <w:ind w:left="0" w:right="108"/>
      </w:pPr>
      <w:r>
        <w:t xml:space="preserve">MMTMM, privind evitarea conflictului de interese (formular propriu); </w:t>
      </w:r>
    </w:p>
    <w:p w:rsidR="00E03056" w:rsidRDefault="0006731E">
      <w:pPr>
        <w:numPr>
          <w:ilvl w:val="0"/>
          <w:numId w:val="16"/>
        </w:numPr>
        <w:ind w:right="108" w:hanging="151"/>
      </w:pPr>
      <w:r>
        <w:t xml:space="preserve">Raportul de contestații, întocmit de  GAL MMTMM (formular propriu) </w:t>
      </w:r>
      <w:r>
        <w:rPr>
          <w:noProof/>
        </w:rPr>
        <w:drawing>
          <wp:inline distT="0" distB="0" distL="0" distR="0">
            <wp:extent cx="39624" cy="15240"/>
            <wp:effectExtent l="0" t="0" r="0" b="0"/>
            <wp:docPr id="106701" name="Picture 106701"/>
            <wp:cNvGraphicFramePr/>
            <a:graphic xmlns:a="http://schemas.openxmlformats.org/drawingml/2006/main">
              <a:graphicData uri="http://schemas.openxmlformats.org/drawingml/2006/picture">
                <pic:pic xmlns:pic="http://schemas.openxmlformats.org/drawingml/2006/picture">
                  <pic:nvPicPr>
                    <pic:cNvPr id="106701" name="Picture 106701"/>
                    <pic:cNvPicPr/>
                  </pic:nvPicPr>
                  <pic:blipFill>
                    <a:blip r:embed="rId21"/>
                    <a:stretch>
                      <a:fillRect/>
                    </a:stretch>
                  </pic:blipFill>
                  <pic:spPr>
                    <a:xfrm>
                      <a:off x="0" y="0"/>
                      <a:ext cx="39624" cy="15240"/>
                    </a:xfrm>
                    <a:prstGeom prst="rect">
                      <a:avLst/>
                    </a:prstGeom>
                  </pic:spPr>
                </pic:pic>
              </a:graphicData>
            </a:graphic>
          </wp:inline>
        </w:drawing>
      </w:r>
      <w:r>
        <w:t xml:space="preserve"> dacă este cazul. </w:t>
      </w:r>
    </w:p>
    <w:p w:rsidR="00E03056" w:rsidRDefault="0006731E">
      <w:pPr>
        <w:spacing w:after="0" w:line="259" w:lineRule="auto"/>
        <w:ind w:left="5" w:right="0" w:firstLine="0"/>
        <w:jc w:val="left"/>
      </w:pPr>
      <w:r>
        <w:t xml:space="preserve"> </w:t>
      </w:r>
    </w:p>
    <w:p w:rsidR="00E03056" w:rsidRDefault="0006731E">
      <w:pPr>
        <w:ind w:left="0" w:right="108"/>
      </w:pPr>
      <w:r>
        <w:lastRenderedPageBreak/>
        <w:t>Pe durata procesului de evaluare, solicitanții, personalul  GAL MMTMM și personalul AFIR vor respecta legislația incidentă, precum și versiunea Ghidului de implementare și a Manualului de procedură pentru Sub</w:t>
      </w:r>
      <w:r>
        <w:rPr>
          <w:noProof/>
        </w:rPr>
        <w:drawing>
          <wp:inline distT="0" distB="0" distL="0" distR="0">
            <wp:extent cx="39624" cy="15240"/>
            <wp:effectExtent l="0" t="0" r="0" b="0"/>
            <wp:docPr id="106702" name="Picture 106702"/>
            <wp:cNvGraphicFramePr/>
            <a:graphic xmlns:a="http://schemas.openxmlformats.org/drawingml/2006/main">
              <a:graphicData uri="http://schemas.openxmlformats.org/drawingml/2006/picture">
                <pic:pic xmlns:pic="http://schemas.openxmlformats.org/drawingml/2006/picture">
                  <pic:nvPicPr>
                    <pic:cNvPr id="106702" name="Picture 106702"/>
                    <pic:cNvPicPr/>
                  </pic:nvPicPr>
                  <pic:blipFill>
                    <a:blip r:embed="rId24"/>
                    <a:stretch>
                      <a:fillRect/>
                    </a:stretch>
                  </pic:blipFill>
                  <pic:spPr>
                    <a:xfrm>
                      <a:off x="0" y="0"/>
                      <a:ext cx="39624" cy="15240"/>
                    </a:xfrm>
                    <a:prstGeom prst="rect">
                      <a:avLst/>
                    </a:prstGeom>
                  </pic:spPr>
                </pic:pic>
              </a:graphicData>
            </a:graphic>
          </wp:inline>
        </w:drawing>
      </w:r>
      <w: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w:t>
      </w:r>
    </w:p>
    <w:p w:rsidR="00E03056" w:rsidRDefault="0006731E">
      <w:pPr>
        <w:ind w:left="0" w:right="108"/>
      </w:pPr>
      <w:r>
        <w:t xml:space="preserve">Verificarea încadrării proiectului se realizează la nivelul serviciului de specialitate responsabil din cadrul CRFIR Alba.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se constată erori de formă (de ex.: omisiuni privind bifarea anumitor casete </w:t>
      </w:r>
      <w:r>
        <w:rPr>
          <w:noProof/>
        </w:rPr>
        <w:drawing>
          <wp:inline distT="0" distB="0" distL="0" distR="0">
            <wp:extent cx="39624" cy="18288"/>
            <wp:effectExtent l="0" t="0" r="0" b="0"/>
            <wp:docPr id="106703" name="Picture 106703"/>
            <wp:cNvGraphicFramePr/>
            <a:graphic xmlns:a="http://schemas.openxmlformats.org/drawingml/2006/main">
              <a:graphicData uri="http://schemas.openxmlformats.org/drawingml/2006/picture">
                <pic:pic xmlns:pic="http://schemas.openxmlformats.org/drawingml/2006/picture">
                  <pic:nvPicPr>
                    <pic:cNvPr id="106703" name="Picture 106703"/>
                    <pic:cNvPicPr/>
                  </pic:nvPicPr>
                  <pic:blipFill>
                    <a:blip r:embed="rId37"/>
                    <a:stretch>
                      <a:fillRect/>
                    </a:stretch>
                  </pic:blipFill>
                  <pic:spPr>
                    <a:xfrm>
                      <a:off x="0" y="0"/>
                      <a:ext cx="39624" cy="18288"/>
                    </a:xfrm>
                    <a:prstGeom prst="rect">
                      <a:avLst/>
                    </a:prstGeom>
                  </pic:spPr>
                </pic:pic>
              </a:graphicData>
            </a:graphic>
          </wp:inline>
        </w:drawing>
      </w:r>
      <w: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w:t>
      </w:r>
    </w:p>
    <w:p w:rsidR="00E03056" w:rsidRDefault="0006731E">
      <w:pPr>
        <w:ind w:left="0" w:right="108"/>
      </w:pPr>
      <w:r>
        <w:t xml:space="preserve">MMTMM/AFIR. </w:t>
      </w:r>
    </w:p>
    <w:p w:rsidR="00E03056" w:rsidRDefault="0006731E">
      <w:pPr>
        <w:spacing w:after="0" w:line="259" w:lineRule="auto"/>
        <w:ind w:left="5" w:right="0" w:firstLine="0"/>
        <w:jc w:val="left"/>
      </w:pPr>
      <w:r>
        <w:t xml:space="preserve"> </w:t>
      </w:r>
    </w:p>
    <w:p w:rsidR="00E03056" w:rsidRDefault="0006731E">
      <w:pPr>
        <w:ind w:left="0" w:right="108"/>
      </w:pPr>
      <w:r>
        <w:t xml:space="preserve">Fișa de verificare a încadrării proiectului (E1.2.1L) cuprinde două părți: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Partea I – Verificarea conformității documentelor </w:t>
      </w:r>
    </w:p>
    <w:p w:rsidR="00E03056" w:rsidRDefault="0006731E">
      <w:pPr>
        <w:ind w:left="0" w:right="108"/>
      </w:pPr>
      <w: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Pr>
          <w:noProof/>
        </w:rPr>
        <w:drawing>
          <wp:inline distT="0" distB="0" distL="0" distR="0">
            <wp:extent cx="39624" cy="18288"/>
            <wp:effectExtent l="0" t="0" r="0" b="0"/>
            <wp:docPr id="106704" name="Picture 106704"/>
            <wp:cNvGraphicFramePr/>
            <a:graphic xmlns:a="http://schemas.openxmlformats.org/drawingml/2006/main">
              <a:graphicData uri="http://schemas.openxmlformats.org/drawingml/2006/picture">
                <pic:pic xmlns:pic="http://schemas.openxmlformats.org/drawingml/2006/picture">
                  <pic:nvPicPr>
                    <pic:cNvPr id="106704" name="Picture 106704"/>
                    <pic:cNvPicPr/>
                  </pic:nvPicPr>
                  <pic:blipFill>
                    <a:blip r:embed="rId35"/>
                    <a:stretch>
                      <a:fillRect/>
                    </a:stretch>
                  </pic:blipFill>
                  <pic:spPr>
                    <a:xfrm>
                      <a:off x="0" y="0"/>
                      <a:ext cx="39624" cy="18288"/>
                    </a:xfrm>
                    <a:prstGeom prst="rect">
                      <a:avLst/>
                    </a:prstGeom>
                  </pic:spPr>
                </pic:pic>
              </a:graphicData>
            </a:graphic>
          </wp:inline>
        </w:drawing>
      </w:r>
      <w:r>
        <w:t xml:space="preserve">măsurii 19.2. Semnătura reprezentantului CDRJ pe Raportul de selecție validează conformitatea procesului de selecție față de prevederile din SDL  GAL MMTMM 2014-2020.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E03056" w:rsidRDefault="0006731E">
      <w:pPr>
        <w:spacing w:after="0" w:line="259" w:lineRule="auto"/>
        <w:ind w:left="5" w:right="0" w:firstLine="0"/>
        <w:jc w:val="left"/>
      </w:pPr>
      <w:r>
        <w:t xml:space="preserve"> </w:t>
      </w:r>
    </w:p>
    <w:p w:rsidR="00E03056" w:rsidRDefault="0006731E">
      <w:pPr>
        <w:ind w:left="0" w:right="108"/>
      </w:pPr>
      <w:r>
        <w:t>În cazul în care Raportul de selecție este aferent unui Apel lansat în baza strategiei modificate, data depunerii proiectelor la OJFIR Alba trebuie să fie ulterioară datei aprobării „Notei de aprobare privind modificarea Acordului</w:t>
      </w:r>
      <w:r>
        <w:rPr>
          <w:noProof/>
        </w:rPr>
        <w:drawing>
          <wp:inline distT="0" distB="0" distL="0" distR="0">
            <wp:extent cx="39624" cy="18288"/>
            <wp:effectExtent l="0" t="0" r="0" b="0"/>
            <wp:docPr id="106705" name="Picture 106705"/>
            <wp:cNvGraphicFramePr/>
            <a:graphic xmlns:a="http://schemas.openxmlformats.org/drawingml/2006/main">
              <a:graphicData uri="http://schemas.openxmlformats.org/drawingml/2006/picture">
                <pic:pic xmlns:pic="http://schemas.openxmlformats.org/drawingml/2006/picture">
                  <pic:nvPicPr>
                    <pic:cNvPr id="106705" name="Picture 106705"/>
                    <pic:cNvPicPr/>
                  </pic:nvPicPr>
                  <pic:blipFill>
                    <a:blip r:embed="rId35"/>
                    <a:stretch>
                      <a:fillRect/>
                    </a:stretch>
                  </pic:blipFill>
                  <pic:spPr>
                    <a:xfrm>
                      <a:off x="0" y="0"/>
                      <a:ext cx="39624" cy="18288"/>
                    </a:xfrm>
                    <a:prstGeom prst="rect">
                      <a:avLst/>
                    </a:prstGeom>
                  </pic:spPr>
                </pic:pic>
              </a:graphicData>
            </a:graphic>
          </wp:inline>
        </w:drawing>
      </w:r>
      <w:r>
        <w:t xml:space="preserve">cadru de finanțare” de către OJFIR Alba, ca urmare a modificării Strategiei de Dezvoltare Locală. </w:t>
      </w:r>
    </w:p>
    <w:p w:rsidR="00E03056" w:rsidRDefault="0006731E">
      <w:pPr>
        <w:spacing w:after="0" w:line="259" w:lineRule="auto"/>
        <w:ind w:left="5" w:right="0" w:firstLine="0"/>
        <w:jc w:val="left"/>
      </w:pPr>
      <w:r>
        <w:t xml:space="preserve"> </w:t>
      </w:r>
    </w:p>
    <w:p w:rsidR="00E03056" w:rsidRDefault="0006731E">
      <w:pPr>
        <w:ind w:left="0" w:right="108"/>
      </w:pPr>
      <w:r>
        <w:t xml:space="preserve">Cererile de finanțare pentru care concluzia verificării a fost ”neconform”, ca urmare a verificării punctelor specificate în Partea I, se returnează reprezentantului  GAL MMTMM /solicitantului (după </w:t>
      </w:r>
      <w:r>
        <w:lastRenderedPageBreak/>
        <w:t xml:space="preserve">caz). În acest caz, proiectul poate fi redepus, cu documentația pentru care a fost declarat neconform, refăcută. Redepunerea se poate face în baza aceluiași Raport de selecție. </w:t>
      </w:r>
    </w:p>
    <w:p w:rsidR="00E03056" w:rsidRDefault="0006731E">
      <w:pPr>
        <w:spacing w:after="0" w:line="259" w:lineRule="auto"/>
        <w:ind w:left="5" w:right="0" w:firstLine="0"/>
        <w:jc w:val="left"/>
      </w:pPr>
      <w:r>
        <w:t xml:space="preserve"> </w:t>
      </w:r>
    </w:p>
    <w:p w:rsidR="00E03056" w:rsidRDefault="0006731E">
      <w:pPr>
        <w:ind w:left="0" w:right="108"/>
      </w:pPr>
      <w: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Partea a II</w:t>
      </w:r>
      <w:r>
        <w:rPr>
          <w:noProof/>
        </w:rPr>
        <w:drawing>
          <wp:inline distT="0" distB="0" distL="0" distR="0">
            <wp:extent cx="45720" cy="21336"/>
            <wp:effectExtent l="0" t="0" r="0" b="0"/>
            <wp:docPr id="106706" name="Picture 106706"/>
            <wp:cNvGraphicFramePr/>
            <a:graphic xmlns:a="http://schemas.openxmlformats.org/drawingml/2006/main">
              <a:graphicData uri="http://schemas.openxmlformats.org/drawingml/2006/picture">
                <pic:pic xmlns:pic="http://schemas.openxmlformats.org/drawingml/2006/picture">
                  <pic:nvPicPr>
                    <pic:cNvPr id="106706" name="Picture 106706"/>
                    <pic:cNvPicPr/>
                  </pic:nvPicPr>
                  <pic:blipFill>
                    <a:blip r:embed="rId40"/>
                    <a:stretch>
                      <a:fillRect/>
                    </a:stretch>
                  </pic:blipFill>
                  <pic:spPr>
                    <a:xfrm>
                      <a:off x="0" y="0"/>
                      <a:ext cx="45720" cy="21336"/>
                    </a:xfrm>
                    <a:prstGeom prst="rect">
                      <a:avLst/>
                    </a:prstGeom>
                  </pic:spPr>
                </pic:pic>
              </a:graphicData>
            </a:graphic>
          </wp:inline>
        </w:drawing>
      </w:r>
      <w:r>
        <w:rPr>
          <w:b/>
        </w:rPr>
        <w:t xml:space="preserve">a – Verificarea încadrării proiectului </w:t>
      </w:r>
    </w:p>
    <w:p w:rsidR="00E03056" w:rsidRDefault="0006731E">
      <w:pPr>
        <w:ind w:left="0" w:right="108"/>
      </w:pPr>
      <w: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E03056" w:rsidRDefault="0006731E">
      <w:pPr>
        <w:spacing w:after="0" w:line="259" w:lineRule="auto"/>
        <w:ind w:left="5" w:right="0" w:firstLine="0"/>
        <w:jc w:val="left"/>
      </w:pPr>
      <w:r>
        <w:t xml:space="preserve"> </w:t>
      </w:r>
    </w:p>
    <w:p w:rsidR="00E03056" w:rsidRDefault="0006731E">
      <w:pPr>
        <w:ind w:left="0" w:right="108"/>
      </w:pPr>
      <w:r>
        <w:t>Cererile de finanțare pentru care concluzia verificării a fost „neconform“, în baza unuia sau mai multor puncte de verificare din Partea a II</w:t>
      </w:r>
      <w:r>
        <w:rPr>
          <w:noProof/>
        </w:rPr>
        <w:drawing>
          <wp:inline distT="0" distB="0" distL="0" distR="0">
            <wp:extent cx="39624" cy="15240"/>
            <wp:effectExtent l="0" t="0" r="0" b="0"/>
            <wp:docPr id="106707" name="Picture 106707"/>
            <wp:cNvGraphicFramePr/>
            <a:graphic xmlns:a="http://schemas.openxmlformats.org/drawingml/2006/main">
              <a:graphicData uri="http://schemas.openxmlformats.org/drawingml/2006/picture">
                <pic:pic xmlns:pic="http://schemas.openxmlformats.org/drawingml/2006/picture">
                  <pic:nvPicPr>
                    <pic:cNvPr id="106707" name="Picture 106707"/>
                    <pic:cNvPicPr/>
                  </pic:nvPicPr>
                  <pic:blipFill>
                    <a:blip r:embed="rId36"/>
                    <a:stretch>
                      <a:fillRect/>
                    </a:stretch>
                  </pic:blipFill>
                  <pic:spPr>
                    <a:xfrm>
                      <a:off x="0" y="0"/>
                      <a:ext cx="39624" cy="15240"/>
                    </a:xfrm>
                    <a:prstGeom prst="rect">
                      <a:avLst/>
                    </a:prstGeom>
                  </pic:spPr>
                </pic:pic>
              </a:graphicData>
            </a:graphic>
          </wp:inline>
        </w:drawing>
      </w:r>
      <w:r>
        <w:t xml:space="preserve">a, vor fi înapoiate  GAL MMTMM /solicitanților. Solicitanții pot reface proiectul și îl pot redepune la  GAL MMTMM în cadrul următorului Apel de selecție lansat pentru aceeași măsură, urmând să fie depus la OJFIR Alba în baza unui alt Raport de selecție. </w:t>
      </w:r>
    </w:p>
    <w:p w:rsidR="00E03056" w:rsidRDefault="0006731E">
      <w:pPr>
        <w:spacing w:after="0" w:line="259" w:lineRule="auto"/>
        <w:ind w:left="5" w:right="0" w:firstLine="0"/>
        <w:jc w:val="left"/>
      </w:pPr>
      <w:r>
        <w:t xml:space="preserve"> </w:t>
      </w:r>
    </w:p>
    <w:p w:rsidR="00E03056" w:rsidRDefault="0006731E">
      <w:pPr>
        <w:ind w:left="0" w:right="108"/>
      </w:pPr>
      <w: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E03056" w:rsidRDefault="0006731E">
      <w:pPr>
        <w:ind w:left="0" w:right="108"/>
      </w:pPr>
      <w:r>
        <w:t xml:space="preserve">De asemenea, o cerere de finanțare declarată conformă și retrasă de către solicitant (de două ori) , nu va mai fi acceptată pentru verificare la CRFIR Alba. </w:t>
      </w:r>
    </w:p>
    <w:p w:rsidR="00E03056" w:rsidRDefault="0006731E">
      <w:pPr>
        <w:spacing w:after="0" w:line="259" w:lineRule="auto"/>
        <w:ind w:left="5" w:right="0" w:firstLine="0"/>
        <w:jc w:val="left"/>
      </w:pPr>
      <w:r>
        <w:t xml:space="preserve"> </w:t>
      </w:r>
    </w:p>
    <w:p w:rsidR="00E03056" w:rsidRDefault="0006731E">
      <w:pPr>
        <w:ind w:left="0" w:right="108"/>
      </w:pPr>
      <w:r>
        <w:t xml:space="preserve">Pentru proiectele depuse în cadrul Măsurii 4/2A retragerea cererii de finanțare se realizează în baza prevederilor Manualului de procedură pentru evaluarea, selectarea și contractarea cererilor de finanțare pentru proiecte de investiții, cod manual M01 </w:t>
      </w:r>
      <w:r>
        <w:rPr>
          <w:noProof/>
        </w:rPr>
        <w:drawing>
          <wp:inline distT="0" distB="0" distL="0" distR="0">
            <wp:extent cx="39624" cy="18288"/>
            <wp:effectExtent l="0" t="0" r="0" b="0"/>
            <wp:docPr id="106708" name="Picture 106708"/>
            <wp:cNvGraphicFramePr/>
            <a:graphic xmlns:a="http://schemas.openxmlformats.org/drawingml/2006/main">
              <a:graphicData uri="http://schemas.openxmlformats.org/drawingml/2006/picture">
                <pic:pic xmlns:pic="http://schemas.openxmlformats.org/drawingml/2006/picture">
                  <pic:nvPicPr>
                    <pic:cNvPr id="106708" name="Picture 106708"/>
                    <pic:cNvPicPr/>
                  </pic:nvPicPr>
                  <pic:blipFill>
                    <a:blip r:embed="rId34"/>
                    <a:stretch>
                      <a:fillRect/>
                    </a:stretch>
                  </pic:blipFill>
                  <pic:spPr>
                    <a:xfrm>
                      <a:off x="0" y="0"/>
                      <a:ext cx="39624" cy="18288"/>
                    </a:xfrm>
                    <a:prstGeom prst="rect">
                      <a:avLst/>
                    </a:prstGeom>
                  </pic:spPr>
                </pic:pic>
              </a:graphicData>
            </a:graphic>
          </wp:inline>
        </w:drawing>
      </w:r>
      <w:r>
        <w:t xml:space="preserve"> 01. </w:t>
      </w:r>
    </w:p>
    <w:p w:rsidR="00E03056" w:rsidRDefault="0006731E">
      <w:pPr>
        <w:ind w:left="0" w:right="108"/>
      </w:pPr>
      <w:r>
        <w:t xml:space="preserve">Numărul de înregistrare al cererii de finanțare se va completa doar la nivelul OJFIR Alba și nu la nivelul  GAL MMTMM. </w:t>
      </w:r>
    </w:p>
    <w:p w:rsidR="00E03056" w:rsidRDefault="0006731E">
      <w:pPr>
        <w:spacing w:after="0" w:line="259" w:lineRule="auto"/>
        <w:ind w:left="5" w:right="0" w:firstLine="0"/>
        <w:jc w:val="left"/>
      </w:pPr>
      <w:r>
        <w:rPr>
          <w:b/>
        </w:rPr>
        <w:t xml:space="preserve"> </w:t>
      </w:r>
    </w:p>
    <w:p w:rsidR="00E03056" w:rsidRDefault="0006731E">
      <w:pPr>
        <w:ind w:left="0" w:right="108"/>
      </w:pPr>
      <w:r>
        <w:t>Verificarea eligibilității cererilor de finanțare se realizează la nivelul CRFIR Alba. Instrumentarea verificării eligibilității se va realiza la nivelul aceluiași serviciu care a realizat verificarea încadrării proiectului. Experții CRFIR ALBA vor completa Fișa de evaluare generală a proiectului (E1.2L) în ceea ce privește verificarea condițiilor de eligibilitate și a documentelor solicitate. Încadrarea în domeniile de intervenție și indicatorii de monitorizare vor respecta prevederile fișei măsurii 4/2A respectiv cerințele din apelul de selecție lansat de  GAL MMTMM, verificarea realizându</w:t>
      </w:r>
      <w:r>
        <w:rPr>
          <w:noProof/>
        </w:rPr>
        <w:drawing>
          <wp:inline distT="0" distB="0" distL="0" distR="0">
            <wp:extent cx="39624" cy="18288"/>
            <wp:effectExtent l="0" t="0" r="0" b="0"/>
            <wp:docPr id="106709" name="Picture 106709"/>
            <wp:cNvGraphicFramePr/>
            <a:graphic xmlns:a="http://schemas.openxmlformats.org/drawingml/2006/main">
              <a:graphicData uri="http://schemas.openxmlformats.org/drawingml/2006/picture">
                <pic:pic xmlns:pic="http://schemas.openxmlformats.org/drawingml/2006/picture">
                  <pic:nvPicPr>
                    <pic:cNvPr id="106709" name="Picture 106709"/>
                    <pic:cNvPicPr/>
                  </pic:nvPicPr>
                  <pic:blipFill>
                    <a:blip r:embed="rId39"/>
                    <a:stretch>
                      <a:fillRect/>
                    </a:stretch>
                  </pic:blipFill>
                  <pic:spPr>
                    <a:xfrm>
                      <a:off x="0" y="0"/>
                      <a:ext cx="39624" cy="18288"/>
                    </a:xfrm>
                    <a:prstGeom prst="rect">
                      <a:avLst/>
                    </a:prstGeom>
                  </pic:spPr>
                </pic:pic>
              </a:graphicData>
            </a:graphic>
          </wp:inline>
        </w:drawing>
      </w:r>
      <w: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E03056" w:rsidRDefault="0006731E">
      <w:pPr>
        <w:spacing w:after="0" w:line="259" w:lineRule="auto"/>
        <w:ind w:left="5" w:right="0" w:firstLine="0"/>
        <w:jc w:val="left"/>
      </w:pPr>
      <w:r>
        <w:t xml:space="preserve"> </w:t>
      </w:r>
    </w:p>
    <w:p w:rsidR="00E03056" w:rsidRDefault="0006731E">
      <w:pPr>
        <w:ind w:left="0" w:right="108"/>
      </w:pPr>
      <w:r>
        <w:t xml:space="preserve">Pentru toate proiectele finanțate prin măsura 4/2A,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E03056" w:rsidRDefault="0006731E">
      <w:pPr>
        <w:ind w:left="0" w:right="108"/>
      </w:pPr>
      <w:r>
        <w:lastRenderedPageBreak/>
        <w:t xml:space="preserve">În vederea verificării eligibilității, expertul CRFIR Alba va consulta inclusiv prevederile SDL  GAL MMTMM 2014-2020 </w:t>
      </w:r>
      <w:r>
        <w:rPr>
          <w:noProof/>
        </w:rPr>
        <w:drawing>
          <wp:inline distT="0" distB="0" distL="0" distR="0">
            <wp:extent cx="39624" cy="15240"/>
            <wp:effectExtent l="0" t="0" r="0" b="0"/>
            <wp:docPr id="106710" name="Picture 106710"/>
            <wp:cNvGraphicFramePr/>
            <a:graphic xmlns:a="http://schemas.openxmlformats.org/drawingml/2006/main">
              <a:graphicData uri="http://schemas.openxmlformats.org/drawingml/2006/picture">
                <pic:pic xmlns:pic="http://schemas.openxmlformats.org/drawingml/2006/picture">
                  <pic:nvPicPr>
                    <pic:cNvPr id="106710" name="Picture 106710"/>
                    <pic:cNvPicPr/>
                  </pic:nvPicPr>
                  <pic:blipFill>
                    <a:blip r:embed="rId36"/>
                    <a:stretch>
                      <a:fillRect/>
                    </a:stretch>
                  </pic:blipFill>
                  <pic:spPr>
                    <a:xfrm>
                      <a:off x="0" y="0"/>
                      <a:ext cx="39624" cy="15240"/>
                    </a:xfrm>
                    <a:prstGeom prst="rect">
                      <a:avLst/>
                    </a:prstGeom>
                  </pic:spPr>
                </pic:pic>
              </a:graphicData>
            </a:graphic>
          </wp:inline>
        </w:drawing>
      </w:r>
      <w:r>
        <w:t xml:space="preserve"> anexă la Acordul – cadru de finanțare încheiat între  GAL MMTMM  și AFIR pentru Sub </w:t>
      </w:r>
      <w:r>
        <w:rPr>
          <w:noProof/>
        </w:rPr>
        <w:drawing>
          <wp:inline distT="0" distB="0" distL="0" distR="0">
            <wp:extent cx="39624" cy="15240"/>
            <wp:effectExtent l="0" t="0" r="0" b="0"/>
            <wp:docPr id="106712" name="Picture 106712"/>
            <wp:cNvGraphicFramePr/>
            <a:graphic xmlns:a="http://schemas.openxmlformats.org/drawingml/2006/main">
              <a:graphicData uri="http://schemas.openxmlformats.org/drawingml/2006/picture">
                <pic:pic xmlns:pic="http://schemas.openxmlformats.org/drawingml/2006/picture">
                  <pic:nvPicPr>
                    <pic:cNvPr id="106712" name="Picture 106712"/>
                    <pic:cNvPicPr/>
                  </pic:nvPicPr>
                  <pic:blipFill>
                    <a:blip r:embed="rId21"/>
                    <a:stretch>
                      <a:fillRect/>
                    </a:stretch>
                  </pic:blipFill>
                  <pic:spPr>
                    <a:xfrm>
                      <a:off x="0" y="0"/>
                      <a:ext cx="39624" cy="15240"/>
                    </a:xfrm>
                    <a:prstGeom prst="rect">
                      <a:avLst/>
                    </a:prstGeom>
                  </pic:spPr>
                </pic:pic>
              </a:graphicData>
            </a:graphic>
          </wp:inline>
        </w:drawing>
      </w:r>
      <w:r>
        <w:t xml:space="preserve">măsura 19.4 </w:t>
      </w:r>
      <w:r>
        <w:rPr>
          <w:noProof/>
        </w:rPr>
        <w:drawing>
          <wp:inline distT="0" distB="0" distL="0" distR="0">
            <wp:extent cx="39624" cy="15240"/>
            <wp:effectExtent l="0" t="0" r="0" b="0"/>
            <wp:docPr id="106711" name="Picture 106711"/>
            <wp:cNvGraphicFramePr/>
            <a:graphic xmlns:a="http://schemas.openxmlformats.org/drawingml/2006/main">
              <a:graphicData uri="http://schemas.openxmlformats.org/drawingml/2006/picture">
                <pic:pic xmlns:pic="http://schemas.openxmlformats.org/drawingml/2006/picture">
                  <pic:nvPicPr>
                    <pic:cNvPr id="106711" name="Picture 106711"/>
                    <pic:cNvPicPr/>
                  </pic:nvPicPr>
                  <pic:blipFill>
                    <a:blip r:embed="rId21"/>
                    <a:stretch>
                      <a:fillRect/>
                    </a:stretch>
                  </pic:blipFill>
                  <pic:spPr>
                    <a:xfrm>
                      <a:off x="0" y="0"/>
                      <a:ext cx="39624" cy="15240"/>
                    </a:xfrm>
                    <a:prstGeom prst="rect">
                      <a:avLst/>
                    </a:prstGeom>
                  </pic:spPr>
                </pic:pic>
              </a:graphicData>
            </a:graphic>
          </wp:inline>
        </w:drawing>
      </w:r>
      <w:r>
        <w:t xml:space="preserve"> „</w:t>
      </w:r>
      <w:r>
        <w:rPr>
          <w:i/>
        </w:rPr>
        <w:t>Sprijin pentru cheltuieli de</w:t>
      </w:r>
      <w:r>
        <w:t xml:space="preserve"> </w:t>
      </w:r>
      <w:r>
        <w:rPr>
          <w:i/>
        </w:rPr>
        <w:t>funcționare și animare</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Pentru proiectele depuse pe măsura 4/2A,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Pr>
          <w:noProof/>
        </w:rPr>
        <w:drawing>
          <wp:inline distT="0" distB="0" distL="0" distR="0">
            <wp:extent cx="39624" cy="15240"/>
            <wp:effectExtent l="0" t="0" r="0" b="0"/>
            <wp:docPr id="106713" name="Picture 106713"/>
            <wp:cNvGraphicFramePr/>
            <a:graphic xmlns:a="http://schemas.openxmlformats.org/drawingml/2006/main">
              <a:graphicData uri="http://schemas.openxmlformats.org/drawingml/2006/picture">
                <pic:pic xmlns:pic="http://schemas.openxmlformats.org/drawingml/2006/picture">
                  <pic:nvPicPr>
                    <pic:cNvPr id="106713" name="Picture 106713"/>
                    <pic:cNvPicPr/>
                  </pic:nvPicPr>
                  <pic:blipFill>
                    <a:blip r:embed="rId36"/>
                    <a:stretch>
                      <a:fillRect/>
                    </a:stretch>
                  </pic:blipFill>
                  <pic:spPr>
                    <a:xfrm>
                      <a:off x="0" y="0"/>
                      <a:ext cx="39624" cy="15240"/>
                    </a:xfrm>
                    <a:prstGeom prst="rect">
                      <a:avLst/>
                    </a:prstGeom>
                  </pic:spPr>
                </pic:pic>
              </a:graphicData>
            </a:graphic>
          </wp:inline>
        </w:drawing>
      </w:r>
      <w:r>
        <w:t xml:space="preserve">a decis verificarea pe teren se va da numai după verificarea pe teren. </w:t>
      </w:r>
    </w:p>
    <w:p w:rsidR="00E03056" w:rsidRDefault="0006731E">
      <w:pPr>
        <w:spacing w:after="0" w:line="259" w:lineRule="auto"/>
        <w:ind w:left="5" w:right="0" w:firstLine="0"/>
        <w:jc w:val="left"/>
      </w:pPr>
      <w:r>
        <w:t xml:space="preserve"> </w:t>
      </w:r>
    </w:p>
    <w:p w:rsidR="00E03056" w:rsidRDefault="0006731E">
      <w:pPr>
        <w:ind w:left="0" w:right="108"/>
      </w:pPr>
      <w:r>
        <w:t xml:space="preserve">Expertul verificator poate să solicite informații suplimentare în etapa de verificare a eligibilității, dacă este cazul, în următoarele situații : </w:t>
      </w:r>
      <w:r>
        <w:rPr>
          <w:noProof/>
        </w:rPr>
        <w:drawing>
          <wp:inline distT="0" distB="0" distL="0" distR="0">
            <wp:extent cx="39624" cy="18288"/>
            <wp:effectExtent l="0" t="0" r="0" b="0"/>
            <wp:docPr id="106714" name="Picture 106714"/>
            <wp:cNvGraphicFramePr/>
            <a:graphic xmlns:a="http://schemas.openxmlformats.org/drawingml/2006/main">
              <a:graphicData uri="http://schemas.openxmlformats.org/drawingml/2006/picture">
                <pic:pic xmlns:pic="http://schemas.openxmlformats.org/drawingml/2006/picture">
                  <pic:nvPicPr>
                    <pic:cNvPr id="106714" name="Picture 106714"/>
                    <pic:cNvPicPr/>
                  </pic:nvPicPr>
                  <pic:blipFill>
                    <a:blip r:embed="rId22"/>
                    <a:stretch>
                      <a:fillRect/>
                    </a:stretch>
                  </pic:blipFill>
                  <pic:spPr>
                    <a:xfrm>
                      <a:off x="0" y="0"/>
                      <a:ext cx="39624" cy="18288"/>
                    </a:xfrm>
                    <a:prstGeom prst="rect">
                      <a:avLst/>
                    </a:prstGeom>
                  </pic:spPr>
                </pic:pic>
              </a:graphicData>
            </a:graphic>
          </wp:inline>
        </w:drawing>
      </w:r>
      <w:r>
        <w:t xml:space="preserve"> informațiile prezentate sunt insuficiente pentru clarificarea unor criterii de eligiblitate; </w:t>
      </w:r>
      <w:r>
        <w:rPr>
          <w:noProof/>
        </w:rPr>
        <w:drawing>
          <wp:inline distT="0" distB="0" distL="0" distR="0">
            <wp:extent cx="39624" cy="18288"/>
            <wp:effectExtent l="0" t="0" r="0" b="0"/>
            <wp:docPr id="106715" name="Picture 106715"/>
            <wp:cNvGraphicFramePr/>
            <a:graphic xmlns:a="http://schemas.openxmlformats.org/drawingml/2006/main">
              <a:graphicData uri="http://schemas.openxmlformats.org/drawingml/2006/picture">
                <pic:pic xmlns:pic="http://schemas.openxmlformats.org/drawingml/2006/picture">
                  <pic:nvPicPr>
                    <pic:cNvPr id="106715" name="Picture 106715"/>
                    <pic:cNvPicPr/>
                  </pic:nvPicPr>
                  <pic:blipFill>
                    <a:blip r:embed="rId25"/>
                    <a:stretch>
                      <a:fillRect/>
                    </a:stretch>
                  </pic:blipFill>
                  <pic:spPr>
                    <a:xfrm>
                      <a:off x="0" y="0"/>
                      <a:ext cx="39624" cy="18288"/>
                    </a:xfrm>
                    <a:prstGeom prst="rect">
                      <a:avLst/>
                    </a:prstGeom>
                  </pic:spPr>
                </pic:pic>
              </a:graphicData>
            </a:graphic>
          </wp:inline>
        </w:drawing>
      </w:r>
      <w:r>
        <w:t xml:space="preserve"> prezentarea unor informații contradictorii în cadrul documentelor aferente cererii de finanțare; </w:t>
      </w:r>
      <w:r>
        <w:rPr>
          <w:noProof/>
        </w:rPr>
        <w:drawing>
          <wp:inline distT="0" distB="0" distL="0" distR="0">
            <wp:extent cx="39624" cy="18288"/>
            <wp:effectExtent l="0" t="0" r="0" b="0"/>
            <wp:docPr id="106716" name="Picture 106716"/>
            <wp:cNvGraphicFramePr/>
            <a:graphic xmlns:a="http://schemas.openxmlformats.org/drawingml/2006/main">
              <a:graphicData uri="http://schemas.openxmlformats.org/drawingml/2006/picture">
                <pic:pic xmlns:pic="http://schemas.openxmlformats.org/drawingml/2006/picture">
                  <pic:nvPicPr>
                    <pic:cNvPr id="106716" name="Picture 106716"/>
                    <pic:cNvPicPr/>
                  </pic:nvPicPr>
                  <pic:blipFill>
                    <a:blip r:embed="rId25"/>
                    <a:stretch>
                      <a:fillRect/>
                    </a:stretch>
                  </pic:blipFill>
                  <pic:spPr>
                    <a:xfrm>
                      <a:off x="0" y="0"/>
                      <a:ext cx="39624" cy="18288"/>
                    </a:xfrm>
                    <a:prstGeom prst="rect">
                      <a:avLst/>
                    </a:prstGeom>
                  </pic:spPr>
                </pic:pic>
              </a:graphicData>
            </a:graphic>
          </wp:inline>
        </w:drawing>
      </w:r>
      <w:r>
        <w:t xml:space="preserve"> prezentarea unor documente obligatorii specifice proiectului, care nu respectă formatul standard (nu </w:t>
      </w:r>
    </w:p>
    <w:p w:rsidR="00E03056" w:rsidRDefault="0006731E">
      <w:pPr>
        <w:ind w:left="0" w:right="108"/>
      </w:pPr>
      <w:r>
        <w:t xml:space="preserve">sunt conforme) ; </w:t>
      </w:r>
    </w:p>
    <w:p w:rsidR="00E03056" w:rsidRDefault="0006731E">
      <w:pPr>
        <w:ind w:left="0" w:right="108"/>
      </w:pPr>
      <w:r>
        <w:rPr>
          <w:noProof/>
        </w:rPr>
        <w:drawing>
          <wp:inline distT="0" distB="0" distL="0" distR="0">
            <wp:extent cx="39624" cy="15240"/>
            <wp:effectExtent l="0" t="0" r="0" b="0"/>
            <wp:docPr id="106717" name="Picture 106717"/>
            <wp:cNvGraphicFramePr/>
            <a:graphic xmlns:a="http://schemas.openxmlformats.org/drawingml/2006/main">
              <a:graphicData uri="http://schemas.openxmlformats.org/drawingml/2006/picture">
                <pic:pic xmlns:pic="http://schemas.openxmlformats.org/drawingml/2006/picture">
                  <pic:nvPicPr>
                    <pic:cNvPr id="106717" name="Picture 106717"/>
                    <pic:cNvPicPr/>
                  </pic:nvPicPr>
                  <pic:blipFill>
                    <a:blip r:embed="rId36"/>
                    <a:stretch>
                      <a:fillRect/>
                    </a:stretch>
                  </pic:blipFill>
                  <pic:spPr>
                    <a:xfrm>
                      <a:off x="0" y="0"/>
                      <a:ext cx="39624" cy="15240"/>
                    </a:xfrm>
                    <a:prstGeom prst="rect">
                      <a:avLst/>
                    </a:prstGeom>
                  </pic:spPr>
                </pic:pic>
              </a:graphicData>
            </a:graphic>
          </wp:inline>
        </w:drawing>
      </w:r>
      <w:r>
        <w:t xml:space="preserve"> necesitatea prezentării unor documente suplimentare fără înlocuirea documentelor obligatorii la </w:t>
      </w:r>
    </w:p>
    <w:p w:rsidR="00E03056" w:rsidRDefault="0006731E">
      <w:pPr>
        <w:ind w:left="0" w:right="108"/>
      </w:pPr>
      <w:r>
        <w:t xml:space="preserve">depunerea cererii de finanțare; </w:t>
      </w:r>
    </w:p>
    <w:p w:rsidR="00E03056" w:rsidRDefault="0006731E">
      <w:pPr>
        <w:ind w:left="0" w:right="108"/>
      </w:pPr>
      <w:r>
        <w:rPr>
          <w:noProof/>
        </w:rPr>
        <w:drawing>
          <wp:inline distT="0" distB="0" distL="0" distR="0">
            <wp:extent cx="39624" cy="15240"/>
            <wp:effectExtent l="0" t="0" r="0" b="0"/>
            <wp:docPr id="106718" name="Picture 106718"/>
            <wp:cNvGraphicFramePr/>
            <a:graphic xmlns:a="http://schemas.openxmlformats.org/drawingml/2006/main">
              <a:graphicData uri="http://schemas.openxmlformats.org/drawingml/2006/picture">
                <pic:pic xmlns:pic="http://schemas.openxmlformats.org/drawingml/2006/picture">
                  <pic:nvPicPr>
                    <pic:cNvPr id="106718" name="Picture 106718"/>
                    <pic:cNvPicPr/>
                  </pic:nvPicPr>
                  <pic:blipFill>
                    <a:blip r:embed="rId36"/>
                    <a:stretch>
                      <a:fillRect/>
                    </a:stretch>
                  </pic:blipFill>
                  <pic:spPr>
                    <a:xfrm>
                      <a:off x="0" y="0"/>
                      <a:ext cx="39624" cy="15240"/>
                    </a:xfrm>
                    <a:prstGeom prst="rect">
                      <a:avLst/>
                    </a:prstGeom>
                  </pic:spPr>
                </pic:pic>
              </a:graphicData>
            </a:graphic>
          </wp:inline>
        </w:drawing>
      </w:r>
      <w:r>
        <w:t xml:space="preserve"> necesitatea corectării bugetului indicativ. </w:t>
      </w:r>
    </w:p>
    <w:p w:rsidR="00E03056" w:rsidRDefault="0006731E">
      <w:pPr>
        <w:spacing w:after="0" w:line="259" w:lineRule="auto"/>
        <w:ind w:left="5" w:right="0" w:firstLine="0"/>
        <w:jc w:val="left"/>
      </w:pPr>
      <w:r>
        <w:t xml:space="preserve"> </w:t>
      </w:r>
    </w:p>
    <w:p w:rsidR="00E03056" w:rsidRDefault="0006731E">
      <w:pPr>
        <w:ind w:left="0" w:right="108"/>
      </w:pPr>
      <w: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E03056" w:rsidRDefault="0006731E">
      <w:pPr>
        <w:ind w:left="0" w:right="108"/>
      </w:pPr>
      <w: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E03056" w:rsidRDefault="0006731E">
      <w:pPr>
        <w:spacing w:after="0" w:line="259" w:lineRule="auto"/>
        <w:ind w:left="5" w:right="0" w:firstLine="0"/>
        <w:jc w:val="left"/>
      </w:pPr>
      <w:r>
        <w:t xml:space="preserve"> </w:t>
      </w:r>
    </w:p>
    <w:p w:rsidR="00E03056" w:rsidRDefault="0006731E">
      <w:pPr>
        <w:ind w:left="0" w:right="108"/>
      </w:pPr>
      <w:r>
        <w:t xml:space="preserve">Un exemplar al Cererilor de finanțare (copie, în format electronic </w:t>
      </w:r>
      <w:r>
        <w:rPr>
          <w:noProof/>
        </w:rPr>
        <w:drawing>
          <wp:inline distT="0" distB="0" distL="0" distR="0">
            <wp:extent cx="39624" cy="15240"/>
            <wp:effectExtent l="0" t="0" r="0" b="0"/>
            <wp:docPr id="106719" name="Picture 106719"/>
            <wp:cNvGraphicFramePr/>
            <a:graphic xmlns:a="http://schemas.openxmlformats.org/drawingml/2006/main">
              <a:graphicData uri="http://schemas.openxmlformats.org/drawingml/2006/picture">
                <pic:pic xmlns:pic="http://schemas.openxmlformats.org/drawingml/2006/picture">
                  <pic:nvPicPr>
                    <pic:cNvPr id="106719" name="Picture 106719"/>
                    <pic:cNvPicPr/>
                  </pic:nvPicPr>
                  <pic:blipFill>
                    <a:blip r:embed="rId20"/>
                    <a:stretch>
                      <a:fillRect/>
                    </a:stretch>
                  </pic:blipFill>
                  <pic:spPr>
                    <a:xfrm>
                      <a:off x="0" y="0"/>
                      <a:ext cx="39624" cy="15240"/>
                    </a:xfrm>
                    <a:prstGeom prst="rect">
                      <a:avLst/>
                    </a:prstGeom>
                  </pic:spPr>
                </pic:pic>
              </a:graphicData>
            </a:graphic>
          </wp:inline>
        </w:drawing>
      </w:r>
      <w:r>
        <w:t xml:space="preserve"> CD) care au fost declarate neeligibile de către CRFIR Alba vor fi restituite solicitanților (la cerere), pe baza unui proces</w:t>
      </w:r>
      <w:r>
        <w:rPr>
          <w:noProof/>
        </w:rPr>
        <w:drawing>
          <wp:inline distT="0" distB="0" distL="0" distR="0">
            <wp:extent cx="39624" cy="15240"/>
            <wp:effectExtent l="0" t="0" r="0" b="0"/>
            <wp:docPr id="106720" name="Picture 106720"/>
            <wp:cNvGraphicFramePr/>
            <a:graphic xmlns:a="http://schemas.openxmlformats.org/drawingml/2006/main">
              <a:graphicData uri="http://schemas.openxmlformats.org/drawingml/2006/picture">
                <pic:pic xmlns:pic="http://schemas.openxmlformats.org/drawingml/2006/picture">
                  <pic:nvPicPr>
                    <pic:cNvPr id="106720" name="Picture 106720"/>
                    <pic:cNvPicPr/>
                  </pic:nvPicPr>
                  <pic:blipFill>
                    <a:blip r:embed="rId24"/>
                    <a:stretch>
                      <a:fillRect/>
                    </a:stretch>
                  </pic:blipFill>
                  <pic:spPr>
                    <a:xfrm>
                      <a:off x="0" y="0"/>
                      <a:ext cx="39624" cy="15240"/>
                    </a:xfrm>
                    <a:prstGeom prst="rect">
                      <a:avLst/>
                    </a:prstGeom>
                  </pic:spPr>
                </pic:pic>
              </a:graphicData>
            </a:graphic>
          </wp:inline>
        </w:drawing>
      </w:r>
      <w: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Pr>
          <w:noProof/>
        </w:rPr>
        <w:drawing>
          <wp:inline distT="0" distB="0" distL="0" distR="0">
            <wp:extent cx="39624" cy="18288"/>
            <wp:effectExtent l="0" t="0" r="0" b="0"/>
            <wp:docPr id="106721" name="Picture 106721"/>
            <wp:cNvGraphicFramePr/>
            <a:graphic xmlns:a="http://schemas.openxmlformats.org/drawingml/2006/main">
              <a:graphicData uri="http://schemas.openxmlformats.org/drawingml/2006/picture">
                <pic:pic xmlns:pic="http://schemas.openxmlformats.org/drawingml/2006/picture">
                  <pic:nvPicPr>
                    <pic:cNvPr id="106721" name="Picture 106721"/>
                    <pic:cNvPicPr/>
                  </pic:nvPicPr>
                  <pic:blipFill>
                    <a:blip r:embed="rId41"/>
                    <a:stretch>
                      <a:fillRect/>
                    </a:stretch>
                  </pic:blipFill>
                  <pic:spPr>
                    <a:xfrm>
                      <a:off x="0" y="0"/>
                      <a:ext cx="39624" cy="18288"/>
                    </a:xfrm>
                    <a:prstGeom prst="rect">
                      <a:avLst/>
                    </a:prstGeom>
                  </pic:spPr>
                </pic:pic>
              </a:graphicData>
            </a:graphic>
          </wp:inline>
        </w:drawing>
      </w:r>
      <w: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29" w:type="dxa"/>
        </w:tblCellMar>
        <w:tblLook w:val="04A0" w:firstRow="1" w:lastRow="0" w:firstColumn="1" w:lastColumn="0" w:noHBand="0" w:noVBand="1"/>
      </w:tblPr>
      <w:tblGrid>
        <w:gridCol w:w="82"/>
        <w:gridCol w:w="9701"/>
      </w:tblGrid>
      <w:tr w:rsidR="00E03056">
        <w:trPr>
          <w:trHeight w:val="1148"/>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În etapa de evaluare derulată la nivelul CRFIR Alba, experții structurilor teritoriale ale Agenției nu vor completa  Fișa de evaluare a criteriilor de selecție, aceasta fiind întocmită de  GAL MMTMM și depusă odată cu cererea de finanțare. </w:t>
            </w:r>
          </w:p>
        </w:tc>
      </w:tr>
    </w:tbl>
    <w:p w:rsidR="00E03056" w:rsidRDefault="0006731E">
      <w:pPr>
        <w:spacing w:after="0" w:line="259" w:lineRule="auto"/>
        <w:ind w:left="5" w:right="0" w:firstLine="0"/>
        <w:jc w:val="left"/>
      </w:pPr>
      <w:r>
        <w:rPr>
          <w:b/>
        </w:rPr>
        <w:t xml:space="preserve"> </w:t>
      </w:r>
    </w:p>
    <w:tbl>
      <w:tblPr>
        <w:tblStyle w:val="TableGrid"/>
        <w:tblW w:w="9783" w:type="dxa"/>
        <w:tblInd w:w="-106" w:type="dxa"/>
        <w:tblCellMar>
          <w:top w:w="71" w:type="dxa"/>
          <w:left w:w="29" w:type="dxa"/>
          <w:right w:w="29" w:type="dxa"/>
        </w:tblCellMar>
        <w:tblLook w:val="04A0" w:firstRow="1" w:lastRow="0" w:firstColumn="1" w:lastColumn="0" w:noHBand="0" w:noVBand="1"/>
      </w:tblPr>
      <w:tblGrid>
        <w:gridCol w:w="82"/>
        <w:gridCol w:w="9701"/>
      </w:tblGrid>
      <w:tr w:rsidR="00E03056">
        <w:trPr>
          <w:trHeight w:val="1701"/>
        </w:trPr>
        <w:tc>
          <w:tcPr>
            <w:tcW w:w="82" w:type="dxa"/>
            <w:tcBorders>
              <w:top w:val="single" w:sz="2" w:space="0" w:color="00B050"/>
              <w:left w:val="single" w:sz="2" w:space="0" w:color="00B050"/>
              <w:bottom w:val="single" w:sz="2" w:space="0" w:color="00B050"/>
              <w:right w:val="nil"/>
            </w:tcBorders>
            <w:vAlign w:val="bottom"/>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Notă  </w:t>
            </w:r>
          </w:p>
          <w:p w:rsidR="00E03056" w:rsidRDefault="0006731E">
            <w:pPr>
              <w:spacing w:after="0" w:line="259" w:lineRule="auto"/>
              <w:ind w:left="0" w:right="0" w:firstLine="0"/>
            </w:pPr>
            <w:r>
              <w:rPr>
                <w:b/>
                <w:i/>
                <w:color w:val="1F497D"/>
              </w:rPr>
              <w:t>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r>
              <w:rPr>
                <w:b/>
                <w:i/>
                <w:color w:val="0070C0"/>
              </w:rPr>
              <w:t xml:space="preserve"> </w:t>
            </w:r>
          </w:p>
        </w:tc>
      </w:tr>
    </w:tbl>
    <w:p w:rsidR="00E03056" w:rsidRDefault="0006731E">
      <w:pPr>
        <w:spacing w:after="0" w:line="259" w:lineRule="auto"/>
        <w:ind w:left="5" w:right="0" w:firstLine="0"/>
        <w:jc w:val="left"/>
      </w:pPr>
      <w:r>
        <w:rPr>
          <w:b/>
          <w:color w:val="0070C1"/>
        </w:rPr>
        <w:t xml:space="preserve"> </w:t>
      </w:r>
    </w:p>
    <w:p w:rsidR="00E03056" w:rsidRDefault="0006731E">
      <w:pPr>
        <w:ind w:left="0" w:right="108"/>
      </w:pPr>
      <w:r>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Pr>
          <w:noProof/>
        </w:rPr>
        <w:drawing>
          <wp:inline distT="0" distB="0" distL="0" distR="0">
            <wp:extent cx="39624" cy="15240"/>
            <wp:effectExtent l="0" t="0" r="0" b="0"/>
            <wp:docPr id="106722" name="Picture 106722"/>
            <wp:cNvGraphicFramePr/>
            <a:graphic xmlns:a="http://schemas.openxmlformats.org/drawingml/2006/main">
              <a:graphicData uri="http://schemas.openxmlformats.org/drawingml/2006/picture">
                <pic:pic xmlns:pic="http://schemas.openxmlformats.org/drawingml/2006/picture">
                  <pic:nvPicPr>
                    <pic:cNvPr id="106722" name="Picture 106722"/>
                    <pic:cNvPicPr/>
                  </pic:nvPicPr>
                  <pic:blipFill>
                    <a:blip r:embed="rId36"/>
                    <a:stretch>
                      <a:fillRect/>
                    </a:stretch>
                  </pic:blipFill>
                  <pic:spPr>
                    <a:xfrm>
                      <a:off x="0" y="0"/>
                      <a:ext cx="39624" cy="15240"/>
                    </a:xfrm>
                    <a:prstGeom prst="rect">
                      <a:avLst/>
                    </a:prstGeom>
                  </pic:spPr>
                </pic:pic>
              </a:graphicData>
            </a:graphic>
          </wp:inline>
        </w:drawing>
      </w:r>
      <w:r>
        <w:t xml:space="preserve">mail cu confirmare de primire. </w:t>
      </w:r>
    </w:p>
    <w:p w:rsidR="00E03056" w:rsidRDefault="0006731E">
      <w:pPr>
        <w:spacing w:after="0" w:line="259" w:lineRule="auto"/>
        <w:ind w:left="5" w:right="0" w:firstLine="0"/>
        <w:jc w:val="left"/>
      </w:pPr>
      <w:r>
        <w:t xml:space="preserve"> </w:t>
      </w:r>
    </w:p>
    <w:p w:rsidR="00E03056" w:rsidRDefault="0006731E">
      <w:pPr>
        <w:ind w:left="0" w:right="108"/>
      </w:pPr>
      <w:r>
        <w:t xml:space="preserve">Contestaţiile privind Contractul de Finantarea proiectelor rezultată ca urmare a verificării eligibilității de către CRFIR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E03056" w:rsidRDefault="0006731E">
      <w:pPr>
        <w:ind w:left="0" w:right="108"/>
      </w:pPr>
      <w: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E03056" w:rsidRDefault="0006731E">
      <w:pPr>
        <w:spacing w:after="0" w:line="259" w:lineRule="auto"/>
        <w:ind w:left="5" w:right="0" w:firstLine="0"/>
        <w:jc w:val="left"/>
      </w:pPr>
      <w:r>
        <w:t xml:space="preserve"> </w:t>
      </w:r>
    </w:p>
    <w:p w:rsidR="00E03056" w:rsidRDefault="0006731E">
      <w:pPr>
        <w:ind w:left="0" w:right="108"/>
      </w:pPr>
      <w:r>
        <w:t>Termenul maxim pentru a răspunde contestaţiilor adresate este de 30 de zile calendaristice de la data înregistrării la structura care o soluționează. Un expert din cadrul serviciului care a instrumentat contestația va transmite (pe fax/poștă/e</w:t>
      </w:r>
      <w:r>
        <w:rPr>
          <w:noProof/>
        </w:rPr>
        <w:drawing>
          <wp:inline distT="0" distB="0" distL="0" distR="0">
            <wp:extent cx="39624" cy="15240"/>
            <wp:effectExtent l="0" t="0" r="0" b="0"/>
            <wp:docPr id="106723" name="Picture 106723"/>
            <wp:cNvGraphicFramePr/>
            <a:graphic xmlns:a="http://schemas.openxmlformats.org/drawingml/2006/main">
              <a:graphicData uri="http://schemas.openxmlformats.org/drawingml/2006/picture">
                <pic:pic xmlns:pic="http://schemas.openxmlformats.org/drawingml/2006/picture">
                  <pic:nvPicPr>
                    <pic:cNvPr id="106723" name="Picture 106723"/>
                    <pic:cNvPicPr/>
                  </pic:nvPicPr>
                  <pic:blipFill>
                    <a:blip r:embed="rId36"/>
                    <a:stretch>
                      <a:fillRect/>
                    </a:stretch>
                  </pic:blipFill>
                  <pic:spPr>
                    <a:xfrm>
                      <a:off x="0" y="0"/>
                      <a:ext cx="39624" cy="15240"/>
                    </a:xfrm>
                    <a:prstGeom prst="rect">
                      <a:avLst/>
                    </a:prstGeom>
                  </pic:spPr>
                </pic:pic>
              </a:graphicData>
            </a:graphic>
          </wp:inline>
        </w:drawing>
      </w:r>
      <w:r>
        <w:t xml:space="preserve">mail, cu confirmare de primire) solicitantului și la GAL MMTMM formularul E6.8.2L – Notificarea solicitantului privind contestația depusă și o copie a Raportului de contestații.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E03056" w:rsidRDefault="0006731E">
      <w:pPr>
        <w:spacing w:after="0" w:line="259" w:lineRule="auto"/>
        <w:ind w:left="5" w:right="0" w:firstLine="0"/>
        <w:jc w:val="left"/>
      </w:pPr>
      <w:r>
        <w:rPr>
          <w:b/>
        </w:rPr>
        <w:t xml:space="preserve"> </w:t>
      </w:r>
    </w:p>
    <w:p w:rsidR="00E03056" w:rsidRDefault="0006731E">
      <w:pPr>
        <w:pStyle w:val="Titlu1"/>
        <w:ind w:left="0"/>
      </w:pPr>
      <w:r>
        <w:t xml:space="preserve">10.CONTRACTAREA FONDURILOR </w:t>
      </w:r>
    </w:p>
    <w:p w:rsidR="00E03056" w:rsidRDefault="0006731E">
      <w:pPr>
        <w:spacing w:after="0" w:line="259" w:lineRule="auto"/>
        <w:ind w:left="5" w:right="0" w:firstLine="0"/>
        <w:jc w:val="left"/>
      </w:pPr>
      <w:r>
        <w:t xml:space="preserve"> </w:t>
      </w:r>
    </w:p>
    <w:p w:rsidR="00E03056" w:rsidRDefault="0006731E">
      <w:pPr>
        <w:ind w:left="0" w:right="108"/>
      </w:pPr>
      <w:r>
        <w:t xml:space="preserve">După încheierea etapelor de verificare a Cererii de finanțare, inclusiv a verificării pe teren dacă este cazul, experții CRFIR Alba vor transmite către solicitant formularul de </w:t>
      </w:r>
      <w:r>
        <w:rPr>
          <w:i/>
        </w:rPr>
        <w:t xml:space="preserve">Notificare a solicitantului privind semnarea Contractului de finanțare </w:t>
      </w:r>
      <w:r>
        <w:t xml:space="preserve">în vederea prezentării documentelor necesare contractării în maxim 30 zile lucrătoare de la data confirmării de primire a notificării. O copie a formularului va fi transmisă spre știință  la GAL MMTMM. În cazul în care solicitantul nu se prezintă în termenul </w:t>
      </w:r>
      <w:r>
        <w:lastRenderedPageBreak/>
        <w:t xml:space="preserve">precizat în Notificare pentru a semna Contractul de Finantareși nici nu anunță AFIR, atunci se consideră că a renunțat la sprijinul financiar nerambursabil. </w:t>
      </w:r>
    </w:p>
    <w:p w:rsidR="00E03056" w:rsidRDefault="0006731E">
      <w:pPr>
        <w:spacing w:after="0" w:line="259" w:lineRule="auto"/>
        <w:ind w:left="5" w:right="0" w:firstLine="0"/>
        <w:jc w:val="left"/>
      </w:pPr>
      <w:r>
        <w:t xml:space="preserve"> </w:t>
      </w:r>
    </w:p>
    <w:p w:rsidR="00E03056" w:rsidRDefault="0006731E">
      <w:pPr>
        <w:spacing w:after="177"/>
        <w:ind w:left="0" w:right="108"/>
      </w:pPr>
      <w:r>
        <w:t xml:space="preserve">În vederea semnării Contractului de Finanțare, solicitantul se va prezenta la sediul CRFIR, în termenul precizat în notificarea cu documentele mentionate la capiutolul 13 al prezentului ghid.  </w:t>
      </w:r>
    </w:p>
    <w:p w:rsidR="00E03056" w:rsidRDefault="0006731E">
      <w:pPr>
        <w:spacing w:after="164"/>
        <w:ind w:left="0" w:right="108"/>
      </w:pPr>
      <w:r>
        <w:t xml:space="preserve">Solicitanţii, au obligaţia de a depune toate documentele necesare în vederea încheierii Contractului de Finanţare, o singură dată (documentele se vor depune centralizat, indiferent de data emiterii), în termenul precizat în notificarea AFIR de selecție a proiectului. </w:t>
      </w:r>
    </w:p>
    <w:p w:rsidR="00E03056" w:rsidRDefault="0006731E">
      <w:pPr>
        <w:ind w:left="0" w:right="108"/>
      </w:pPr>
      <w:r>
        <w:t>De asemenea, pentru confruntarea documentelor copie depuse pe suport de hârtie, se va prezenta totodată și dosarul cuprinzând documentele în original.</w:t>
      </w:r>
      <w:r>
        <w:rPr>
          <w:i/>
        </w:rPr>
        <w:t xml:space="preserve"> </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Expertul CRFIR Alba poate solicita informații suplimentare beneficiarului în vederea încheierii Contractului de de finanțare, prin intermediul formularului C3.4L. </w:t>
      </w:r>
    </w:p>
    <w:p w:rsidR="00E03056" w:rsidRDefault="0006731E">
      <w:pPr>
        <w:spacing w:after="0" w:line="259" w:lineRule="auto"/>
        <w:ind w:left="5" w:right="0" w:firstLine="0"/>
        <w:jc w:val="left"/>
      </w:pPr>
      <w:r>
        <w:t xml:space="preserve"> </w:t>
      </w:r>
    </w:p>
    <w:p w:rsidR="00E03056" w:rsidRDefault="0006731E">
      <w:pPr>
        <w:spacing w:after="26"/>
        <w:ind w:left="0" w:right="108"/>
      </w:pPr>
      <w:r>
        <w:t xml:space="preserve">În urma depunerii la AFIR a documentelor solicitate, pe suport de hartie, un proiect selectat poate fi declarat:  </w:t>
      </w:r>
    </w:p>
    <w:p w:rsidR="00E03056" w:rsidRDefault="0006731E">
      <w:pPr>
        <w:numPr>
          <w:ilvl w:val="0"/>
          <w:numId w:val="17"/>
        </w:numPr>
        <w:ind w:right="108"/>
      </w:pPr>
      <w:r>
        <w:t xml:space="preserve">selectat pentru finanțare, dacă în urma verificării documentelor sunt îndeplinite condițiile de eligibilitate și criteriile de selecție, caz în care se va semna Contractul de Finantare(Anexa nr. 4 la Ghidul Solicitantului);  </w:t>
      </w:r>
    </w:p>
    <w:p w:rsidR="00E03056" w:rsidRDefault="0006731E">
      <w:pPr>
        <w:numPr>
          <w:ilvl w:val="0"/>
          <w:numId w:val="17"/>
        </w:numPr>
        <w:ind w:right="108"/>
      </w:pPr>
      <w:r>
        <w:t xml:space="preserve">neselectat pentru finanțare, dacă în urma verificării documentelor nu sunt îndeplinite condițiile de eligibilitate și criteriile de selecție, caz în care se va notifica solicitantul.  </w:t>
      </w:r>
    </w:p>
    <w:p w:rsidR="00E03056" w:rsidRDefault="0006731E">
      <w:pPr>
        <w:spacing w:after="0" w:line="259" w:lineRule="auto"/>
        <w:ind w:left="5" w:right="0" w:firstLine="0"/>
        <w:jc w:val="left"/>
      </w:pPr>
      <w:r>
        <w:t xml:space="preserve"> </w:t>
      </w:r>
    </w:p>
    <w:p w:rsidR="00E03056" w:rsidRDefault="0006731E">
      <w:pPr>
        <w:ind w:left="0" w:right="108"/>
      </w:pPr>
      <w:r>
        <w:t xml:space="preserve">Obiectul Contractului de Finanţare îl reprezintă acordarea finanţării nerambursabile de către AFIR, pentru punerea în aplicare a Cererii de Finanţare asumată de către solicitant.  </w:t>
      </w:r>
    </w:p>
    <w:p w:rsidR="00E03056" w:rsidRDefault="0006731E">
      <w:pPr>
        <w:spacing w:after="0" w:line="259" w:lineRule="auto"/>
        <w:ind w:left="5" w:right="0" w:firstLine="0"/>
        <w:jc w:val="left"/>
      </w:pPr>
      <w:r>
        <w:t xml:space="preserve"> </w:t>
      </w:r>
    </w:p>
    <w:p w:rsidR="00E03056" w:rsidRDefault="0006731E">
      <w:pPr>
        <w:ind w:left="0" w:right="108"/>
      </w:pPr>
      <w:r>
        <w:t>Toate Contractele de Finantare (</w:t>
      </w:r>
      <w:r>
        <w:rPr>
          <w:sz w:val="22"/>
        </w:rPr>
        <w:t>C1.1  – SM 4.3</w:t>
      </w:r>
      <w:r>
        <w:t>) se întocmesc și se aprobă la nivel CRFIR Alba și se semnează de către beneficiar, cu respectarea termenelor prevăzute de Manualul de procedură pentru evaluarea, selectarea și contractarea cererilor de finanțare pentru proiecte aferente sub</w:t>
      </w:r>
      <w:r>
        <w:rPr>
          <w:noProof/>
        </w:rPr>
        <w:drawing>
          <wp:inline distT="0" distB="0" distL="0" distR="0">
            <wp:extent cx="39624" cy="15240"/>
            <wp:effectExtent l="0" t="0" r="0" b="0"/>
            <wp:docPr id="106724" name="Picture 106724"/>
            <wp:cNvGraphicFramePr/>
            <a:graphic xmlns:a="http://schemas.openxmlformats.org/drawingml/2006/main">
              <a:graphicData uri="http://schemas.openxmlformats.org/drawingml/2006/picture">
                <pic:pic xmlns:pic="http://schemas.openxmlformats.org/drawingml/2006/picture">
                  <pic:nvPicPr>
                    <pic:cNvPr id="106724" name="Picture 106724"/>
                    <pic:cNvPicPr/>
                  </pic:nvPicPr>
                  <pic:blipFill>
                    <a:blip r:embed="rId21"/>
                    <a:stretch>
                      <a:fillRect/>
                    </a:stretch>
                  </pic:blipFill>
                  <pic:spPr>
                    <a:xfrm>
                      <a:off x="0" y="0"/>
                      <a:ext cx="39624" cy="15240"/>
                    </a:xfrm>
                    <a:prstGeom prst="rect">
                      <a:avLst/>
                    </a:prstGeom>
                  </pic:spPr>
                </pic:pic>
              </a:graphicData>
            </a:graphic>
          </wp:inline>
        </w:drawing>
      </w:r>
      <w:r>
        <w:t>măsurilor, măsurilor și schemelor de ajutor de stat sau de minimis aferente Programului Național de Dezvoltare Rurală 2014 – 2020 (Cod manual: M01–01).</w:t>
      </w:r>
      <w:r>
        <w:rPr>
          <w:b/>
          <w:sz w:val="22"/>
        </w:rPr>
        <w:t xml:space="preserve"> </w:t>
      </w:r>
    </w:p>
    <w:p w:rsidR="00E03056" w:rsidRDefault="0006731E">
      <w:pPr>
        <w:spacing w:after="0" w:line="259" w:lineRule="auto"/>
        <w:ind w:left="5" w:right="0" w:firstLine="0"/>
        <w:jc w:val="left"/>
      </w:pPr>
      <w:r>
        <w:t xml:space="preserve"> </w:t>
      </w:r>
    </w:p>
    <w:p w:rsidR="00E03056" w:rsidRDefault="0006731E">
      <w:pPr>
        <w:ind w:left="0" w:right="108"/>
      </w:pPr>
      <w:r>
        <w:t>Cursul de schimb utilizat este cursul euro</w:t>
      </w:r>
      <w:r>
        <w:rPr>
          <w:noProof/>
        </w:rPr>
        <w:drawing>
          <wp:inline distT="0" distB="0" distL="0" distR="0">
            <wp:extent cx="39624" cy="18288"/>
            <wp:effectExtent l="0" t="0" r="0" b="0"/>
            <wp:docPr id="106725" name="Picture 106725"/>
            <wp:cNvGraphicFramePr/>
            <a:graphic xmlns:a="http://schemas.openxmlformats.org/drawingml/2006/main">
              <a:graphicData uri="http://schemas.openxmlformats.org/drawingml/2006/picture">
                <pic:pic xmlns:pic="http://schemas.openxmlformats.org/drawingml/2006/picture">
                  <pic:nvPicPr>
                    <pic:cNvPr id="106725" name="Picture 106725"/>
                    <pic:cNvPicPr/>
                  </pic:nvPicPr>
                  <pic:blipFill>
                    <a:blip r:embed="rId39"/>
                    <a:stretch>
                      <a:fillRect/>
                    </a:stretch>
                  </pic:blipFill>
                  <pic:spPr>
                    <a:xfrm>
                      <a:off x="0" y="0"/>
                      <a:ext cx="39624" cy="18288"/>
                    </a:xfrm>
                    <a:prstGeom prst="rect">
                      <a:avLst/>
                    </a:prstGeom>
                  </pic:spPr>
                </pic:pic>
              </a:graphicData>
            </a:graphic>
          </wp:inline>
        </w:drawing>
      </w:r>
      <w:r>
        <w:t>leu de la data de 1 ianuarie a anului în care a fost luată decizia de acordare a finanțării, respectiv anul semnării contractului de finanțare, publicat pe pagina web a Băncii Central Europene</w:t>
      </w:r>
      <w:hyperlink r:id="rId42">
        <w:r>
          <w:t xml:space="preserve"> </w:t>
        </w:r>
      </w:hyperlink>
      <w:hyperlink r:id="rId43">
        <w:r>
          <w:rPr>
            <w:color w:val="0000FF"/>
            <w:u w:val="single" w:color="0000FF"/>
          </w:rPr>
          <w:t>http://www.ecb.int/index.html</w:t>
        </w:r>
      </w:hyperlink>
      <w:hyperlink r:id="rId44">
        <w:r>
          <w:t>;</w:t>
        </w:r>
      </w:hyperlink>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neîncheierii sau încetării Contractelor de finanțate prin măsura 4/2A, CRFIR Alba are obligația de a transmite către beneficiar și către  GAL MMTMM decizia de neîncheiere/încetare. Sumele aferente Deciziilor neîncheiate/încetate se realocă  GAL MMTMM, în vederea finanțării unui alt proiect din cadrul aceleași măsuri 4/2A din  SDL  GAL MMTMM 2014-2020. </w:t>
      </w:r>
    </w:p>
    <w:p w:rsidR="00E03056" w:rsidRDefault="0006731E">
      <w:pPr>
        <w:spacing w:after="0" w:line="259" w:lineRule="auto"/>
        <w:ind w:left="5" w:right="0" w:firstLine="0"/>
        <w:jc w:val="left"/>
      </w:pPr>
      <w:r>
        <w:t xml:space="preserve"> </w:t>
      </w:r>
    </w:p>
    <w:p w:rsidR="00E03056" w:rsidRDefault="0006731E">
      <w:pPr>
        <w:ind w:left="0" w:right="108"/>
      </w:pPr>
      <w:r>
        <w:t>În cazul proiectelor pentru care nu s</w:t>
      </w:r>
      <w:r>
        <w:rPr>
          <w:noProof/>
        </w:rPr>
        <w:drawing>
          <wp:inline distT="0" distB="0" distL="0" distR="0">
            <wp:extent cx="39624" cy="18288"/>
            <wp:effectExtent l="0" t="0" r="0" b="0"/>
            <wp:docPr id="106726" name="Picture 106726"/>
            <wp:cNvGraphicFramePr/>
            <a:graphic xmlns:a="http://schemas.openxmlformats.org/drawingml/2006/main">
              <a:graphicData uri="http://schemas.openxmlformats.org/drawingml/2006/picture">
                <pic:pic xmlns:pic="http://schemas.openxmlformats.org/drawingml/2006/picture">
                  <pic:nvPicPr>
                    <pic:cNvPr id="106726" name="Picture 106726"/>
                    <pic:cNvPicPr/>
                  </pic:nvPicPr>
                  <pic:blipFill>
                    <a:blip r:embed="rId39"/>
                    <a:stretch>
                      <a:fillRect/>
                    </a:stretch>
                  </pic:blipFill>
                  <pic:spPr>
                    <a:xfrm>
                      <a:off x="0" y="0"/>
                      <a:ext cx="39624" cy="18288"/>
                    </a:xfrm>
                    <a:prstGeom prst="rect">
                      <a:avLst/>
                    </a:prstGeom>
                  </pic:spPr>
                </pic:pic>
              </a:graphicData>
            </a:graphic>
          </wp:inline>
        </w:drawing>
      </w:r>
      <w:r>
        <w:t xml:space="preserve">au încheiat Contracte de finanțare, precum şi în cazul Contractelor de finanţare încetate, beneficiarii pot solicita restituirea cererii de finanțare, exemplar copie, în format electronic (CD).  </w:t>
      </w:r>
    </w:p>
    <w:p w:rsidR="00E03056" w:rsidRDefault="0006731E">
      <w:pPr>
        <w:spacing w:after="0" w:line="259" w:lineRule="auto"/>
        <w:ind w:left="5" w:right="0" w:firstLine="0"/>
        <w:jc w:val="left"/>
      </w:pPr>
      <w:r>
        <w:t xml:space="preserve"> </w:t>
      </w:r>
    </w:p>
    <w:p w:rsidR="00E03056" w:rsidRDefault="0006731E">
      <w:pPr>
        <w:spacing w:after="2" w:line="251" w:lineRule="auto"/>
        <w:ind w:left="0" w:right="0"/>
        <w:jc w:val="left"/>
      </w:pPr>
      <w:r>
        <w:rPr>
          <w:b/>
          <w:i/>
        </w:rPr>
        <w:t xml:space="preserve">Precizări referitoare la durata de valabilitate şi de monitorizare a contractului de finanţare </w:t>
      </w:r>
      <w:r>
        <w:rPr>
          <w:b/>
        </w:rPr>
        <w:t xml:space="preserve">Durata de valabilitate a contractului de finanţare </w:t>
      </w:r>
      <w:r>
        <w:t>cuprinde durata de execuţie a contractului</w:t>
      </w:r>
      <w:r>
        <w:rPr>
          <w:b/>
        </w:rPr>
        <w:t xml:space="preserve"> de maxim 3 </w:t>
      </w:r>
      <w:r>
        <w:rPr>
          <w:b/>
        </w:rPr>
        <w:lastRenderedPageBreak/>
        <w:t>ani (respectiv 36 de  uni)</w:t>
      </w:r>
      <w:r>
        <w:t xml:space="preserve">, la care se adaugă </w:t>
      </w:r>
      <w:r>
        <w:rPr>
          <w:b/>
        </w:rPr>
        <w:t xml:space="preserve">5 ani de monitorizare de la data ultimei plăţi </w:t>
      </w:r>
      <w:r>
        <w:t xml:space="preserve">efectuate de Autoritatea Contractantă. Durata de execuţie prevăzută mai sus poate fi prelungită cu maximum 6 luni, cu acordul prealabil al AFIR şi cu aplicarea penalităţilor specifice beneficiarilor publici sau privaţi, prevăzute în contractulde finanţare, la valoarea rămasă de rambursat. Durata de execuţie prevăzute mai sus se suspendă în situaţia în care, pe parcursul.implementării.proiectului, se impune obţinerea, din motive neimputabile beneficiarului, de avize/acorduri/autorizaţii, după caz, pentru perioada de timp necesară obţinerii acestora.   </w:t>
      </w:r>
    </w:p>
    <w:p w:rsidR="00E03056" w:rsidRDefault="0006731E">
      <w:pPr>
        <w:spacing w:after="0" w:line="259" w:lineRule="auto"/>
        <w:ind w:left="5" w:right="0" w:firstLine="0"/>
        <w:jc w:val="left"/>
      </w:pPr>
      <w:r>
        <w:rPr>
          <w:b/>
        </w:rPr>
        <w:t xml:space="preserve"> </w:t>
      </w:r>
    </w:p>
    <w:p w:rsidR="00E03056" w:rsidRDefault="0006731E">
      <w:pPr>
        <w:spacing w:after="4" w:line="253" w:lineRule="auto"/>
        <w:ind w:left="0" w:right="0"/>
        <w:jc w:val="left"/>
      </w:pPr>
      <w:r>
        <w:rPr>
          <w:b/>
          <w:i/>
        </w:rPr>
        <w:t xml:space="preserve">Precizări referitoare la modificarea Contractului de Finanţare </w:t>
      </w:r>
    </w:p>
    <w:p w:rsidR="00E03056" w:rsidRDefault="0006731E">
      <w:pPr>
        <w:numPr>
          <w:ilvl w:val="0"/>
          <w:numId w:val="18"/>
        </w:numPr>
        <w:ind w:right="108" w:firstLine="360"/>
        <w:jc w:val="left"/>
      </w:pPr>
      <w:r>
        <w:t xml:space="preserve">Beneficiarul poate solicita modificarea Contractului de Finanțare numai în cursul duratei de execuţie a acestuia stabilită prin contract şi nu poate avea efect retroactiv.Orice modificare la contract se va face cu acordul ambelor părţi contractante, cu excepţia </w:t>
      </w:r>
    </w:p>
    <w:p w:rsidR="00E03056" w:rsidRDefault="0006731E">
      <w:pPr>
        <w:spacing w:after="2" w:line="251" w:lineRule="auto"/>
        <w:ind w:left="0" w:right="0"/>
        <w:jc w:val="left"/>
      </w:pPr>
      <w:r>
        <w:t xml:space="preserve">situaţiilor în care intervin modificări ale legislaţiei aplicabile finanţării nerambursabile, când Autoritatea Contractantă va notifica în scris Beneficiarul cu privire la aceste modificări, iar Beneficiarul se obligă a le respecta întocmai. </w:t>
      </w:r>
    </w:p>
    <w:p w:rsidR="00E03056" w:rsidRDefault="0006731E">
      <w:pPr>
        <w:numPr>
          <w:ilvl w:val="0"/>
          <w:numId w:val="18"/>
        </w:numPr>
        <w:spacing w:after="2" w:line="251" w:lineRule="auto"/>
        <w:ind w:right="108" w:firstLine="360"/>
        <w:jc w:val="left"/>
      </w:pPr>
      <w:r>
        <w:t xml:space="preserve">Beneficiarul poate efectua modificări tehnice şi financiare, în sensul realocărilor între liniile bugetare, dacă acestea nu schimbă scopul principal al proiectului, și nu afectează funcţionalitatea investiţiei, criteriile de eligibilitate și selecţie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Autorităţii Contractante, fără a fi însă necesară amendarea Contractului de Finanţare prin act adiţional.Beneficiarul va prezenta o Notă explicativă, în cazul solicitării de modificare a contractului definanţare prin act adiţional sau la solicitarea Autorităţii Contractante. </w:t>
      </w:r>
    </w:p>
    <w:p w:rsidR="00E03056" w:rsidRDefault="0006731E">
      <w:pPr>
        <w:spacing w:after="3" w:line="253" w:lineRule="auto"/>
        <w:ind w:left="0" w:right="104"/>
      </w:pPr>
      <w:r>
        <w:rPr>
          <w:b/>
        </w:rPr>
        <w:t>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 false/ incomplete/ expirate/ inexacte/ nu corespund realităţii</w:t>
      </w:r>
      <w:r>
        <w:t xml:space="preserve">, </w:t>
      </w:r>
      <w:r>
        <w:rPr>
          <w:b/>
        </w:rPr>
        <w:t>Autoritatea Contractantă poate înceta valabilitatea Contractului, de plin drept, printr</w:t>
      </w:r>
      <w:r>
        <w:rPr>
          <w:noProof/>
        </w:rPr>
        <w:drawing>
          <wp:inline distT="0" distB="0" distL="0" distR="0">
            <wp:extent cx="45720" cy="21336"/>
            <wp:effectExtent l="0" t="0" r="0" b="0"/>
            <wp:docPr id="106727" name="Picture 106727"/>
            <wp:cNvGraphicFramePr/>
            <a:graphic xmlns:a="http://schemas.openxmlformats.org/drawingml/2006/main">
              <a:graphicData uri="http://schemas.openxmlformats.org/drawingml/2006/picture">
                <pic:pic xmlns:pic="http://schemas.openxmlformats.org/drawingml/2006/picture">
                  <pic:nvPicPr>
                    <pic:cNvPr id="106727" name="Picture 106727"/>
                    <pic:cNvPicPr/>
                  </pic:nvPicPr>
                  <pic:blipFill>
                    <a:blip r:embed="rId45"/>
                    <a:stretch>
                      <a:fillRect/>
                    </a:stretch>
                  </pic:blipFill>
                  <pic:spPr>
                    <a:xfrm>
                      <a:off x="0" y="0"/>
                      <a:ext cx="45720" cy="21336"/>
                    </a:xfrm>
                    <a:prstGeom prst="rect">
                      <a:avLst/>
                    </a:prstGeom>
                  </pic:spPr>
                </pic:pic>
              </a:graphicData>
            </a:graphic>
          </wp:inline>
        </w:drawing>
      </w:r>
      <w:r>
        <w:rPr>
          <w:b/>
        </w:rPr>
        <w:t>o notificare scrisă adresată beneficiarului, fără punere în întârziere, fără nicio altă formalitate şi fără intervenţia instanţei judecătoreşti</w:t>
      </w:r>
      <w:r>
        <w:t>.</w:t>
      </w:r>
      <w:r>
        <w:rPr>
          <w:b/>
        </w:rPr>
        <w:t xml:space="preserve"> </w:t>
      </w:r>
    </w:p>
    <w:p w:rsidR="00E03056" w:rsidRDefault="0006731E">
      <w:pPr>
        <w:spacing w:after="4" w:line="253" w:lineRule="auto"/>
        <w:ind w:left="0" w:right="0"/>
        <w:jc w:val="left"/>
      </w:pPr>
      <w:r>
        <w:rPr>
          <w:b/>
          <w:i/>
        </w:rPr>
        <w:t>În aceste cazuri, beneficiarul va restitui integral sumele primite ca finanţare nerambursabilă, împreună cu dobânzi şi penalităţi în procentul stabilit conform dispoziţiilor legale în vigoare, şi în conformitate cu dispoziţiile contractuale</w:t>
      </w:r>
      <w:r>
        <w:rPr>
          <w:i/>
        </w:rPr>
        <w:t>.</w:t>
      </w:r>
      <w:r>
        <w:rPr>
          <w:b/>
          <w:i/>
        </w:rPr>
        <w:t xml:space="preserve"> </w:t>
      </w:r>
    </w:p>
    <w:p w:rsidR="00E03056" w:rsidRDefault="0006731E">
      <w:pPr>
        <w:spacing w:after="3" w:line="253" w:lineRule="auto"/>
        <w:ind w:left="0" w:right="104"/>
      </w:pPr>
      <w:r>
        <w:rPr>
          <w:b/>
        </w:rPr>
        <w:t>Prin excepţie, în situaţia în care neîndeplinirea obligaţiilor contractuale nu este de natură a afecta condiţiile de eligibilitate şi selecţie a proiectului, recuperarea sprijinului financiar se va realiza în mod proporţional cu gradul de neîndeplinire</w:t>
      </w:r>
      <w:r>
        <w:t>.</w:t>
      </w:r>
      <w:r>
        <w:rPr>
          <w:b/>
        </w:rPr>
        <w:t xml:space="preserve"> Anterior încetării Contractului de Finantare, Autoritatea Contractantă poate suspenda contractul şi/sau plăţile ca o măsură de precauţie fără o avertizare prealabilă</w:t>
      </w:r>
      <w:r>
        <w:t>.</w:t>
      </w:r>
      <w:r>
        <w:rPr>
          <w:b/>
        </w:rPr>
        <w:t xml:space="preserve"> </w:t>
      </w:r>
    </w:p>
    <w:p w:rsidR="00E03056" w:rsidRDefault="0006731E">
      <w:pPr>
        <w:spacing w:after="0" w:line="259" w:lineRule="auto"/>
        <w:ind w:left="5" w:right="0" w:firstLine="0"/>
        <w:jc w:val="left"/>
      </w:pPr>
      <w:r>
        <w:rPr>
          <w:b/>
        </w:rPr>
        <w:t xml:space="preserve"> </w:t>
      </w:r>
    </w:p>
    <w:tbl>
      <w:tblPr>
        <w:tblStyle w:val="TableGrid"/>
        <w:tblW w:w="9783" w:type="dxa"/>
        <w:tblInd w:w="-106" w:type="dxa"/>
        <w:tblCellMar>
          <w:top w:w="75" w:type="dxa"/>
          <w:left w:w="29" w:type="dxa"/>
          <w:right w:w="16" w:type="dxa"/>
        </w:tblCellMar>
        <w:tblLook w:val="04A0" w:firstRow="1" w:lastRow="0" w:firstColumn="1" w:lastColumn="0" w:noHBand="0" w:noVBand="1"/>
      </w:tblPr>
      <w:tblGrid>
        <w:gridCol w:w="82"/>
        <w:gridCol w:w="9701"/>
      </w:tblGrid>
      <w:tr w:rsidR="00E03056">
        <w:trPr>
          <w:trHeight w:val="1977"/>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8" w:line="251" w:lineRule="auto"/>
              <w:ind w:left="0" w:right="13" w:firstLine="0"/>
            </w:pPr>
            <w:r>
              <w:rPr>
                <w:b/>
                <w:i/>
                <w:color w:val="1F497D"/>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w:t>
            </w:r>
          </w:p>
          <w:p w:rsidR="00E03056" w:rsidRDefault="0006731E">
            <w:pPr>
              <w:spacing w:after="0" w:line="259" w:lineRule="auto"/>
              <w:ind w:left="0" w:right="0" w:firstLine="0"/>
              <w:jc w:val="left"/>
            </w:pPr>
            <w:r>
              <w:rPr>
                <w:b/>
                <w:i/>
                <w:color w:val="1F497D"/>
              </w:rPr>
              <w:t xml:space="preserve">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tc>
      </w:tr>
    </w:tbl>
    <w:p w:rsidR="00E03056" w:rsidRDefault="0006731E">
      <w:pPr>
        <w:spacing w:after="0" w:line="259" w:lineRule="auto"/>
        <w:ind w:left="5" w:right="0" w:firstLine="0"/>
        <w:jc w:val="left"/>
      </w:pPr>
      <w:r>
        <w:rPr>
          <w:b/>
          <w:i/>
        </w:rPr>
        <w:t xml:space="preserve"> </w:t>
      </w:r>
    </w:p>
    <w:tbl>
      <w:tblPr>
        <w:tblStyle w:val="TableGrid"/>
        <w:tblW w:w="9783" w:type="dxa"/>
        <w:tblInd w:w="-106" w:type="dxa"/>
        <w:tblCellMar>
          <w:top w:w="75" w:type="dxa"/>
          <w:left w:w="29" w:type="dxa"/>
          <w:right w:w="27" w:type="dxa"/>
        </w:tblCellMar>
        <w:tblLook w:val="04A0" w:firstRow="1" w:lastRow="0" w:firstColumn="1" w:lastColumn="0" w:noHBand="0" w:noVBand="1"/>
      </w:tblPr>
      <w:tblGrid>
        <w:gridCol w:w="82"/>
        <w:gridCol w:w="9701"/>
      </w:tblGrid>
      <w:tr w:rsidR="00E03056">
        <w:trPr>
          <w:trHeight w:val="1146"/>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Solicitanţii care vor derula procedura de achiziţii servicii, înainte de semnarea contractului de finanţare cu AFIR, vor respecta prevederile procedurii de achiziţii servicii din Manualul de achiziţii postat pe pagina de internet AFIR </w:t>
            </w:r>
          </w:p>
        </w:tc>
      </w:tr>
    </w:tbl>
    <w:p w:rsidR="00E03056" w:rsidRDefault="0006731E">
      <w:pPr>
        <w:spacing w:after="0" w:line="259" w:lineRule="auto"/>
        <w:ind w:left="5" w:right="0" w:firstLine="0"/>
        <w:jc w:val="left"/>
      </w:pPr>
      <w:r>
        <w:rPr>
          <w:b/>
        </w:rPr>
        <w:t xml:space="preserve"> </w:t>
      </w:r>
    </w:p>
    <w:p w:rsidR="00E03056" w:rsidRDefault="0006731E">
      <w:pPr>
        <w:spacing w:after="0" w:line="259" w:lineRule="auto"/>
        <w:ind w:left="5" w:right="0" w:firstLine="0"/>
        <w:jc w:val="left"/>
      </w:pPr>
      <w:r>
        <w:rPr>
          <w:b/>
        </w:rPr>
        <w:t xml:space="preserve"> </w:t>
      </w:r>
    </w:p>
    <w:p w:rsidR="00E03056" w:rsidRDefault="0006731E">
      <w:pPr>
        <w:pStyle w:val="Titlu1"/>
        <w:ind w:left="0"/>
      </w:pPr>
      <w:r>
        <w:t xml:space="preserve">11 DEPUNEREA DOSARULUI CERERII DE PLATĂ  </w:t>
      </w:r>
    </w:p>
    <w:p w:rsidR="00E03056" w:rsidRDefault="0006731E">
      <w:pPr>
        <w:spacing w:after="0" w:line="259" w:lineRule="auto"/>
        <w:ind w:left="5" w:right="0" w:firstLine="0"/>
        <w:jc w:val="left"/>
      </w:pPr>
      <w:r>
        <w:rPr>
          <w:b/>
        </w:rPr>
        <w:t xml:space="preserve"> </w:t>
      </w:r>
    </w:p>
    <w:p w:rsidR="00E03056" w:rsidRDefault="0006731E">
      <w:pPr>
        <w:ind w:left="0" w:right="108"/>
      </w:pPr>
      <w:r>
        <w:t>Dosarul Cererii de Plată (DCP) se depune inițial la GAL MMTMM, în original – 1 exemplar, pe suport de hârtie, la care se ataşează pe suport magnetic (copie – 1 exemplar) documentele întocmite de beneficiar</w:t>
      </w:r>
      <w:r>
        <w:rPr>
          <w:color w:val="FF0000"/>
        </w:rPr>
        <w:t xml:space="preserve">.  </w:t>
      </w:r>
    </w:p>
    <w:p w:rsidR="00E03056" w:rsidRDefault="0006731E">
      <w:pPr>
        <w:ind w:left="0" w:right="108"/>
      </w:pPr>
      <w:r>
        <w:t xml:space="preserve">Dosarul Cererii de Plată trebuie să cuprindă documentele justificative prevăzute în Anexa III – Instrucţiuni de plată la Decizia de Finanţare. În Anexa nr. </w:t>
      </w:r>
      <w:r>
        <w:rPr>
          <w:color w:val="C00000"/>
        </w:rPr>
        <w:t>18</w:t>
      </w:r>
      <w:r>
        <w:t xml:space="preserve"> la Ghidul Solicitantului se regăsesc Formularele de plată tipizate ce se ataşează la Dosarul cererii de plată:  </w:t>
      </w:r>
    </w:p>
    <w:p w:rsidR="00E03056" w:rsidRDefault="0006731E">
      <w:pPr>
        <w:ind w:left="0" w:right="108"/>
      </w:pPr>
      <w:r>
        <w:t xml:space="preserve">Formularul AP 0.1 - Declaraţia de eşalonare a depunerii Dosarelor cererilor de plată;  </w:t>
      </w:r>
    </w:p>
    <w:p w:rsidR="00E03056" w:rsidRDefault="0006731E">
      <w:pPr>
        <w:ind w:left="0" w:right="108"/>
      </w:pPr>
      <w:r>
        <w:t xml:space="preserve">Formularul AP 1.1 - Cererea de plată aferentă tranşelor 1 şi 2 şi anexa Identificarea financiară;  Formularul AP 1.2 - Raportul de execuţie;  </w:t>
      </w:r>
    </w:p>
    <w:p w:rsidR="00E03056" w:rsidRDefault="0006731E">
      <w:pPr>
        <w:ind w:left="0" w:right="108"/>
      </w:pPr>
      <w:r>
        <w:t xml:space="preserve">Formularul AP 1.3 - Lista coeficienților de calcul ai producției standard pentru vegetal/ zootehnic;  Formularul AP 1.4 - Declaraţia pe propria răspundere a beneficiarului.  </w:t>
      </w:r>
    </w:p>
    <w:p w:rsidR="00E03056" w:rsidRDefault="0006731E">
      <w:pPr>
        <w:spacing w:after="0" w:line="259" w:lineRule="auto"/>
        <w:ind w:left="5" w:right="0" w:firstLine="0"/>
        <w:jc w:val="left"/>
      </w:pPr>
      <w:r>
        <w:t xml:space="preserve"> </w:t>
      </w:r>
    </w:p>
    <w:p w:rsidR="00E03056" w:rsidRDefault="0006731E">
      <w:pPr>
        <w:ind w:left="0" w:right="108"/>
      </w:pPr>
      <w:r>
        <w:t xml:space="preserve">După verificarea de către GAL MMTMM, beneficiarul depune documentația însoțită de Fișa de verificare a conformității DCP emisă de către GAL MMTMM, la OJFIR Alba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plată. Dacă în urma analizării contestației, viza GAL MMTMM rămâne „neconform“, atunci beneficiarul poate adresa contestația către AFIR. </w:t>
      </w:r>
    </w:p>
    <w:p w:rsidR="00E03056" w:rsidRDefault="0006731E">
      <w:pPr>
        <w:ind w:left="0" w:right="108"/>
      </w:pPr>
      <w:r>
        <w:t xml:space="preserve">Depunerea contestației se va realiza la structura teritorială a OJFIR Alba responsabilă de derularea contractului de finanțare. </w:t>
      </w:r>
    </w:p>
    <w:p w:rsidR="00E03056" w:rsidRDefault="0006731E">
      <w:pPr>
        <w:spacing w:after="0" w:line="259" w:lineRule="auto"/>
        <w:ind w:left="5" w:right="0" w:firstLine="0"/>
        <w:jc w:val="left"/>
      </w:pPr>
      <w:r>
        <w:t xml:space="preserve"> </w:t>
      </w:r>
    </w:p>
    <w:p w:rsidR="00E03056" w:rsidRDefault="0006731E">
      <w:pPr>
        <w:ind w:left="0" w:right="108"/>
      </w:pPr>
      <w: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E03056" w:rsidRDefault="0006731E">
      <w:pPr>
        <w:spacing w:after="0" w:line="259" w:lineRule="auto"/>
        <w:ind w:left="5" w:right="0" w:firstLine="0"/>
        <w:jc w:val="left"/>
      </w:pPr>
      <w:r>
        <w:t xml:space="preserve"> </w:t>
      </w:r>
    </w:p>
    <w:p w:rsidR="00E03056" w:rsidRDefault="0006731E">
      <w:pPr>
        <w:spacing w:after="3" w:line="253" w:lineRule="auto"/>
        <w:ind w:left="123" w:right="104"/>
      </w:pPr>
      <w:r>
        <w:rPr>
          <w:b/>
        </w:rPr>
        <w:t xml:space="preserve">Plata se va efectua de către AFIR în maxim 90 de zile de la data înregistrării Dosarului Cererii de Plată la OJFIR.  </w:t>
      </w:r>
    </w:p>
    <w:p w:rsidR="00E03056" w:rsidRDefault="0006731E">
      <w:pPr>
        <w:spacing w:after="0" w:line="259" w:lineRule="auto"/>
        <w:ind w:left="113" w:right="0" w:firstLine="0"/>
        <w:jc w:val="left"/>
      </w:pPr>
      <w:r>
        <w:rPr>
          <w:b/>
        </w:rPr>
        <w:t xml:space="preserve"> </w:t>
      </w:r>
    </w:p>
    <w:p w:rsidR="00E03056" w:rsidRDefault="0006731E">
      <w:pPr>
        <w:spacing w:after="0" w:line="259" w:lineRule="auto"/>
        <w:ind w:left="113" w:right="0" w:firstLine="0"/>
        <w:jc w:val="left"/>
      </w:pPr>
      <w:r>
        <w:rPr>
          <w:b/>
        </w:rPr>
        <w:lastRenderedPageBreak/>
        <w:t xml:space="preserve"> </w:t>
      </w:r>
    </w:p>
    <w:tbl>
      <w:tblPr>
        <w:tblStyle w:val="TableGrid"/>
        <w:tblW w:w="9783" w:type="dxa"/>
        <w:tblInd w:w="-106" w:type="dxa"/>
        <w:tblCellMar>
          <w:top w:w="40" w:type="dxa"/>
          <w:left w:w="29" w:type="dxa"/>
          <w:right w:w="29" w:type="dxa"/>
        </w:tblCellMar>
        <w:tblLook w:val="04A0" w:firstRow="1" w:lastRow="0" w:firstColumn="1" w:lastColumn="0" w:noHBand="0" w:noVBand="1"/>
      </w:tblPr>
      <w:tblGrid>
        <w:gridCol w:w="82"/>
        <w:gridCol w:w="9701"/>
      </w:tblGrid>
      <w:tr w:rsidR="00E03056">
        <w:trPr>
          <w:trHeight w:val="59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pPr>
            <w:r>
              <w:rPr>
                <w:b/>
                <w:i/>
                <w:color w:val="1F497D"/>
              </w:rPr>
              <w:t xml:space="preserve">Atenție! AFIR efectuează plata  avansului în contul  beneficiarilor, deschis la  Trezoreria Statului sau la o  instituţie bancară.  </w:t>
            </w:r>
          </w:p>
        </w:tc>
      </w:tr>
    </w:tbl>
    <w:p w:rsidR="00E03056" w:rsidRDefault="0006731E">
      <w:pPr>
        <w:spacing w:after="0" w:line="259" w:lineRule="auto"/>
        <w:ind w:left="5" w:right="0" w:firstLine="0"/>
        <w:jc w:val="left"/>
      </w:pPr>
      <w:r>
        <w:t xml:space="preserve"> </w:t>
      </w:r>
    </w:p>
    <w:tbl>
      <w:tblPr>
        <w:tblStyle w:val="TableGrid"/>
        <w:tblW w:w="9783" w:type="dxa"/>
        <w:tblInd w:w="-106" w:type="dxa"/>
        <w:tblCellMar>
          <w:top w:w="30" w:type="dxa"/>
          <w:left w:w="29" w:type="dxa"/>
          <w:right w:w="29" w:type="dxa"/>
        </w:tblCellMar>
        <w:tblLook w:val="04A0" w:firstRow="1" w:lastRow="0" w:firstColumn="1" w:lastColumn="0" w:noHBand="0" w:noVBand="1"/>
      </w:tblPr>
      <w:tblGrid>
        <w:gridCol w:w="82"/>
        <w:gridCol w:w="9701"/>
      </w:tblGrid>
      <w:tr w:rsidR="00E03056">
        <w:trPr>
          <w:trHeight w:val="142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 IMPORTANT! </w:t>
            </w:r>
          </w:p>
          <w:p w:rsidR="00E03056" w:rsidRDefault="0006731E">
            <w:pPr>
              <w:spacing w:after="0" w:line="259" w:lineRule="auto"/>
              <w:ind w:left="0" w:right="0" w:firstLine="0"/>
            </w:pPr>
            <w:r>
              <w:rPr>
                <w:b/>
                <w:i/>
                <w:color w:val="1F497D"/>
              </w:rPr>
              <w:t xml:space="preserve">Solicitantul/Beneficiarul trebuie să  depună din proprie inițiativă toate  eforturile pentru a lua cunoştintă de toate informațiile publice referitoare la măsura din SDL GAL MMTMM şi să cunoască toate  drepturile şi obligațiile prevăzute în  contractul de finanțare înainte de  semnarea acestuia.   </w:t>
            </w:r>
          </w:p>
        </w:tc>
      </w:tr>
    </w:tbl>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30" w:type="dxa"/>
        </w:tblCellMar>
        <w:tblLook w:val="04A0" w:firstRow="1" w:lastRow="0" w:firstColumn="1" w:lastColumn="0" w:noHBand="0" w:noVBand="1"/>
      </w:tblPr>
      <w:tblGrid>
        <w:gridCol w:w="82"/>
        <w:gridCol w:w="9701"/>
      </w:tblGrid>
      <w:tr w:rsidR="00E03056">
        <w:trPr>
          <w:trHeight w:val="872"/>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jc w:val="left"/>
            </w:pPr>
            <w:r>
              <w:rPr>
                <w:b/>
                <w:i/>
                <w:color w:val="1F497D"/>
              </w:rPr>
              <w:t xml:space="preserve">Beneficiarul este obligat să nu înstrăineze sau / şi să modifice substantial investiţia  realizată prin proiect pe perioada de valabilitate a Contractului de Finanţare. </w:t>
            </w:r>
          </w:p>
        </w:tc>
      </w:tr>
    </w:tbl>
    <w:p w:rsidR="00E03056" w:rsidRDefault="0006731E">
      <w:pPr>
        <w:spacing w:after="0" w:line="259" w:lineRule="auto"/>
        <w:ind w:left="5" w:right="0" w:firstLine="0"/>
        <w:jc w:val="left"/>
      </w:pPr>
      <w:r>
        <w:t xml:space="preserve"> </w:t>
      </w:r>
    </w:p>
    <w:p w:rsidR="00E03056" w:rsidRDefault="0006731E">
      <w:pPr>
        <w:ind w:left="0" w:right="108"/>
      </w:pPr>
      <w:r>
        <w:t xml:space="preserve">Contribuţia  publică  se  recuperează  dacă  în  termen  de cinci ani de la efectuarea plăţii finale cătrebeneficiar, activele corporale și necorporale rezultate din implementarea  proiectelor cofinanţate dinFEADR fac obiectul uneia din următoarele situaţii:  </w:t>
      </w:r>
    </w:p>
    <w:p w:rsidR="00E03056" w:rsidRDefault="0006731E">
      <w:pPr>
        <w:numPr>
          <w:ilvl w:val="0"/>
          <w:numId w:val="19"/>
        </w:numPr>
        <w:ind w:right="108" w:hanging="259"/>
      </w:pPr>
      <w:r>
        <w:t>încetarea  sau  delocalizarea  unei activităţi  productive în afara  zonei vizate  de  PNDR  2014</w:t>
      </w:r>
      <w:r>
        <w:rPr>
          <w:noProof/>
        </w:rPr>
        <w:drawing>
          <wp:inline distT="0" distB="0" distL="0" distR="0">
            <wp:extent cx="39624" cy="15239"/>
            <wp:effectExtent l="0" t="0" r="0" b="0"/>
            <wp:docPr id="106728" name="Picture 106728"/>
            <wp:cNvGraphicFramePr/>
            <a:graphic xmlns:a="http://schemas.openxmlformats.org/drawingml/2006/main">
              <a:graphicData uri="http://schemas.openxmlformats.org/drawingml/2006/picture">
                <pic:pic xmlns:pic="http://schemas.openxmlformats.org/drawingml/2006/picture">
                  <pic:nvPicPr>
                    <pic:cNvPr id="106728" name="Picture 106728"/>
                    <pic:cNvPicPr/>
                  </pic:nvPicPr>
                  <pic:blipFill>
                    <a:blip r:embed="rId24"/>
                    <a:stretch>
                      <a:fillRect/>
                    </a:stretch>
                  </pic:blipFill>
                  <pic:spPr>
                    <a:xfrm>
                      <a:off x="0" y="0"/>
                      <a:ext cx="39624" cy="15239"/>
                    </a:xfrm>
                    <a:prstGeom prst="rect">
                      <a:avLst/>
                    </a:prstGeom>
                  </pic:spPr>
                </pic:pic>
              </a:graphicData>
            </a:graphic>
          </wp:inline>
        </w:drawing>
      </w:r>
    </w:p>
    <w:p w:rsidR="00E03056" w:rsidRDefault="0006731E">
      <w:pPr>
        <w:ind w:left="0" w:right="108"/>
      </w:pPr>
      <w:r>
        <w:t xml:space="preserve">2020,  respectiv  de  criteriile  în  baza  cărora  proiectul  a  fost  selectat și contractat;   </w:t>
      </w:r>
    </w:p>
    <w:p w:rsidR="00E03056" w:rsidRDefault="0006731E">
      <w:pPr>
        <w:numPr>
          <w:ilvl w:val="0"/>
          <w:numId w:val="19"/>
        </w:numPr>
        <w:ind w:right="108" w:hanging="259"/>
      </w:pPr>
      <w:r>
        <w:t xml:space="preserve">modificare a proprietăţii asupra unui  element  de  infrastructură  care  dă  un  avantaj  nejustificatunei  întreprinderi sau unui organism public;   </w:t>
      </w:r>
    </w:p>
    <w:p w:rsidR="00E03056" w:rsidRDefault="0006731E">
      <w:pPr>
        <w:numPr>
          <w:ilvl w:val="0"/>
          <w:numId w:val="19"/>
        </w:numPr>
        <w:ind w:right="108" w:hanging="259"/>
      </w:pPr>
      <w:r>
        <w:t xml:space="preserve">modificare substanţială care afectează natura, obiectivele sau  condiţiile  de  realizare  şi  care ar  determina  subminarea  obiectivelor iniţiale ale acestuia  </w:t>
      </w:r>
    </w:p>
    <w:p w:rsidR="00E03056" w:rsidRDefault="0006731E">
      <w:pPr>
        <w:numPr>
          <w:ilvl w:val="0"/>
          <w:numId w:val="19"/>
        </w:numPr>
        <w:ind w:right="108" w:hanging="259"/>
      </w:pPr>
      <w:r>
        <w:t xml:space="preserve">realizarea unei activităţi neeligibile în cadrul investiţiei finanţată din fonduri nerambursabile.   </w:t>
      </w:r>
    </w:p>
    <w:p w:rsidR="00E03056" w:rsidRDefault="0006731E">
      <w:pPr>
        <w:spacing w:after="0" w:line="259" w:lineRule="auto"/>
        <w:ind w:left="5" w:right="0" w:firstLine="0"/>
        <w:jc w:val="left"/>
      </w:pPr>
      <w:r>
        <w:t xml:space="preserve"> </w:t>
      </w:r>
    </w:p>
    <w:p w:rsidR="00E03056" w:rsidRDefault="0006731E">
      <w:pPr>
        <w:spacing w:after="3" w:line="253" w:lineRule="auto"/>
        <w:ind w:left="0" w:right="104"/>
      </w:pPr>
      <w:r>
        <w:rPr>
          <w:b/>
        </w:rPr>
        <w:t>PRECIZĂRI REFERITOARE LA ACORDAREA AVANSULUI</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Pentru Beneficiarul care a optat pentru avans în vederea  demarării  investiţiei  în formularul Cereriide  Finanţare, AFIR poate să acorde un avans de maxim 50%  din  valoarea eligibilă nerambursabil. Avansul poate fi solicitat de beneficiar până la depunerea  primei Cereri de plată.   </w:t>
      </w:r>
    </w:p>
    <w:p w:rsidR="00E03056" w:rsidRDefault="0006731E">
      <w:pPr>
        <w:ind w:left="0" w:right="10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2551506</wp:posOffset>
                </wp:positionH>
                <wp:positionV relativeFrom="paragraph">
                  <wp:posOffset>2618982</wp:posOffset>
                </wp:positionV>
                <wp:extent cx="33528" cy="152400"/>
                <wp:effectExtent l="0" t="0" r="0" b="0"/>
                <wp:wrapNone/>
                <wp:docPr id="106730" name="Group 106730"/>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24690" name="Rectangle 24690"/>
                        <wps:cNvSpPr/>
                        <wps:spPr>
                          <a:xfrm>
                            <a:off x="0" y="0"/>
                            <a:ext cx="44592" cy="202692"/>
                          </a:xfrm>
                          <a:prstGeom prst="rect">
                            <a:avLst/>
                          </a:prstGeom>
                          <a:ln>
                            <a:noFill/>
                          </a:ln>
                        </wps:spPr>
                        <wps:txbx>
                          <w:txbxContent>
                            <w:p w:rsidR="006D5FB7" w:rsidRDefault="006D5FB7">
                              <w:pPr>
                                <w:spacing w:after="160" w:line="259" w:lineRule="auto"/>
                                <w:ind w:left="0"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anchor>
            </w:drawing>
          </mc:Choice>
          <mc:Fallback>
            <w:pict>
              <v:group id="Group 106730" o:spid="_x0000_s1060" style="position:absolute;left:0;text-align:left;margin-left:200.9pt;margin-top:206.2pt;width:2.65pt;height:12pt;z-index:251664384;mso-position-horizontal-relative:text;mso-position-vertical-relative:text"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">
                <v:rect id="Rectangle 24690" o:spid="_x0000_s1061" style="position:absolute;width:44592;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b8cQA&#10;AADeAAAADwAAAGRycy9kb3ducmV2LnhtbESPy4rCMBSG9wO+QziCuzFVRGw1inhBlzMqqLtDc2yL&#10;zUlpoq0+/WQx4PLnv/HNFq0pxZNqV1hWMOhHIIhTqwvOFJyO2+8JCOeRNZaWScGLHCzmna8ZJto2&#10;/EvPg89EGGGXoILc+yqR0qU5GXR9WxEH72Zrgz7IOpO6xiaMm1IOo2gsDRYcHnKsaJVTej88jILd&#10;pFpe9vbdZOXmujv/nOP1MfZK9brtcgrCU+s/4f/2XisYjsZ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5W/HEAAAA3gAAAA8AAAAAAAAAAAAAAAAAmAIAAGRycy9k&#10;b3ducmV2LnhtbFBLBQYAAAAABAAEAPUAAACJAwAAAAA=&#10;" filled="f" stroked="f">
                  <v:textbox inset="0,0,0,0">
                    <w:txbxContent>
                      <w:p w:rsidR="006D5FB7" w:rsidRDefault="006D5FB7">
                        <w:pPr>
                          <w:spacing w:after="160" w:line="259" w:lineRule="auto"/>
                          <w:ind w:left="0" w:right="0" w:firstLine="0"/>
                          <w:jc w:val="left"/>
                        </w:pPr>
                        <w:r>
                          <w:rPr>
                            <w:rFonts w:ascii="Cambria Math" w:eastAsia="Cambria Math" w:hAnsi="Cambria Math" w:cs="Cambria Math"/>
                          </w:rPr>
                          <w:t xml:space="preserve"> </w:t>
                        </w:r>
                      </w:p>
                    </w:txbxContent>
                  </v:textbox>
                </v:rect>
              </v:group>
            </w:pict>
          </mc:Fallback>
        </mc:AlternateContent>
      </w:r>
      <w:r>
        <w:t>Beneficiarul poate primi avansul  numai după  avizarea unei achiziții de către AFIR. Plata avansuluiaferent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eliberatăde o  societate de  asigurări,  autorizată  potrivit legislaţiei  în vigoare, în procent de 100%  din suma avansului. Garanţia financiară se depune odată cu Dosarul Cererii de Plată a Avansului. Cuantumul avansului  este  prevăzut  în  contractul  de  finanţare  încheiat  între  beneficiar  şi  AFIR.   Garanţiafinanciară  este  eliberată  în  cazul  în  care  AFIR  constată  că  suma  cheltuielilor  reale  efectuate,care  corespund contribuţiei financiare a Uniunii  Europene  şi contribuţiei  publice  naţionale pentruinvestiţii, depăşeşte  suma avansului. Garanţia poate fi prezentată de beneficiarii privaţi și sub formă de poliţă de asigurare eliberată de o societate de asigurări, autorizată potrivit legislaţiei în vigoare. Garanţia  aferentă  avansului  trebuie constituită la dispoziţia AFIR pentru o perioadă de timp  egalăcu  durata  de  execuţie  a  contractului  și  va  fi  eliberată  în  cazul  în  care AFIR constată că sumacheltuielilor reale efectuate,care corespund contribuţiei financiare a Uniunii Europene şi contribuţieipublice  naţionale  pentru  investiţii, depăşeşte suma  avansului. Utilizarea  avansului  se justifică decătre beneficiar pe bază de documente financiar</w:t>
      </w:r>
      <w:r>
        <w:rPr>
          <w:rFonts w:ascii="Cambria Math" w:eastAsia="Cambria Math" w:hAnsi="Cambria Math" w:cs="Cambria Math"/>
        </w:rPr>
        <w:t>-</w:t>
      </w:r>
      <w:r>
        <w:t xml:space="preserve">fiscale până la expirarea duratei de execuţie a contractului  </w:t>
      </w:r>
      <w:r>
        <w:lastRenderedPageBreak/>
        <w:t xml:space="preserve">prevăzut  în  contractul  de finanţare, respectiv la ultima  tranșă de plată. Beneficiarulcare a încasat de la Autoritatea Contractantă plata în avans şi solicită prelungirea perioadei  maximede  execuţie  aprobate  prin  contractul  de  finanţare,  este  obligat  înaintea  solicitării  prelungirii duratei  de  execuţie  iniţiale  a  contractului  să depună la Autoritatea Contractantă documentul princare dovedește prelungirea valabilităţii Scrisorii de Garanţie Bancară/Nebancară, poliţă de asigurarecare să acopere întreaga perioadă de execuţie solicitată la  prelungire.   </w:t>
      </w:r>
    </w:p>
    <w:p w:rsidR="00E03056" w:rsidRDefault="0006731E">
      <w:pPr>
        <w:spacing w:after="0" w:line="259" w:lineRule="auto"/>
        <w:ind w:left="5" w:right="0" w:firstLine="0"/>
        <w:jc w:val="left"/>
      </w:pPr>
      <w:r>
        <w:t xml:space="preserve"> </w:t>
      </w:r>
    </w:p>
    <w:p w:rsidR="00E03056" w:rsidRDefault="0006731E">
      <w:pPr>
        <w:pStyle w:val="Titlu1"/>
        <w:ind w:left="0"/>
      </w:pPr>
      <w:r>
        <w:t xml:space="preserve">12 DOCUMENTELE NECESARE LA DEPUNEREA CERERII DE FINANŢARE </w:t>
      </w:r>
      <w:r>
        <w:rPr>
          <w:b w:val="0"/>
          <w:color w:val="C00000"/>
        </w:rPr>
        <w:t xml:space="preserve"> </w:t>
      </w:r>
    </w:p>
    <w:p w:rsidR="00E03056" w:rsidRDefault="0006731E">
      <w:pPr>
        <w:spacing w:after="0" w:line="259" w:lineRule="auto"/>
        <w:ind w:left="5" w:right="0" w:firstLine="0"/>
        <w:jc w:val="left"/>
      </w:pPr>
      <w:r>
        <w:t xml:space="preserve"> </w:t>
      </w:r>
    </w:p>
    <w:p w:rsidR="00E03056" w:rsidRDefault="0006731E">
      <w:pPr>
        <w:ind w:left="0" w:right="108"/>
      </w:pPr>
      <w:r>
        <w:t>Documentele obligatorii care trebuie ataşate Cererii de finanţare pentru întocmirea proiectului sunt:</w:t>
      </w:r>
      <w:r>
        <w:rPr>
          <w:b/>
        </w:rPr>
        <w:t xml:space="preserve"> </w:t>
      </w:r>
      <w:r>
        <w:t xml:space="preserve"> </w:t>
      </w:r>
    </w:p>
    <w:p w:rsidR="00E03056" w:rsidRDefault="0006731E">
      <w:pPr>
        <w:spacing w:after="1" w:line="259" w:lineRule="auto"/>
        <w:ind w:left="5" w:right="0" w:firstLine="0"/>
        <w:jc w:val="left"/>
      </w:pPr>
      <w:r>
        <w:rPr>
          <w:b/>
        </w:rPr>
        <w:t xml:space="preserve"> </w:t>
      </w:r>
    </w:p>
    <w:p w:rsidR="00E03056" w:rsidRDefault="0006731E">
      <w:pPr>
        <w:ind w:left="0" w:right="108"/>
      </w:pPr>
      <w:r>
        <w:rPr>
          <w:b/>
        </w:rPr>
        <w:t>1.Studiul de Fezabilitate/Documentaţia de Avizare pentru Lucrări de Intervenţii,</w:t>
      </w:r>
      <w:r>
        <w:rPr>
          <w:b/>
          <w:i/>
        </w:rPr>
        <w:t xml:space="preserve"> </w:t>
      </w:r>
      <w:r>
        <w:t>întocmit/ă conform legislaţiei în vigoare (HG nr.</w:t>
      </w:r>
      <w:r w:rsidR="009513BF">
        <w:t>907/2016</w:t>
      </w:r>
      <w:r>
        <w:t xml:space="preserve"> privind aprobarea </w:t>
      </w:r>
      <w:proofErr w:type="spellStart"/>
      <w:r>
        <w:t>conţinutului</w:t>
      </w:r>
      <w:proofErr w:type="spellEnd"/>
      <w:r>
        <w:t xml:space="preserve"> cadru al </w:t>
      </w:r>
      <w:proofErr w:type="spellStart"/>
      <w:r>
        <w:t>documentaţiei</w:t>
      </w:r>
      <w:proofErr w:type="spellEnd"/>
      <w:r>
        <w:t xml:space="preserve"> tehnico</w:t>
      </w:r>
      <w:r>
        <w:rPr>
          <w:rFonts w:ascii="Cambria Math" w:eastAsia="Cambria Math" w:hAnsi="Cambria Math" w:cs="Cambria Math"/>
        </w:rPr>
        <w:t>‐</w:t>
      </w:r>
      <w:r>
        <w:t xml:space="preserve">economice aferente investiţiilor publice, precum şi a structurii şi metodologiei de elaborare a devizului general pentru obiecte de investiţii şi lucrări de intervenţii). </w:t>
      </w:r>
    </w:p>
    <w:p w:rsidR="00E03056" w:rsidRDefault="0006731E">
      <w:pPr>
        <w:spacing w:after="0" w:line="259" w:lineRule="auto"/>
        <w:ind w:left="5" w:right="0" w:firstLine="0"/>
        <w:jc w:val="left"/>
      </w:pPr>
      <w:r>
        <w:t xml:space="preserve"> </w:t>
      </w:r>
    </w:p>
    <w:tbl>
      <w:tblPr>
        <w:tblStyle w:val="TableGrid"/>
        <w:tblW w:w="9783" w:type="dxa"/>
        <w:tblInd w:w="-106" w:type="dxa"/>
        <w:tblCellMar>
          <w:top w:w="77" w:type="dxa"/>
          <w:left w:w="29" w:type="dxa"/>
          <w:right w:w="27" w:type="dxa"/>
        </w:tblCellMar>
        <w:tblLook w:val="04A0" w:firstRow="1" w:lastRow="0" w:firstColumn="1" w:lastColumn="0" w:noHBand="0" w:noVBand="1"/>
      </w:tblPr>
      <w:tblGrid>
        <w:gridCol w:w="82"/>
        <w:gridCol w:w="9701"/>
      </w:tblGrid>
      <w:tr w:rsidR="00E03056">
        <w:trPr>
          <w:trHeight w:val="1700"/>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ATENŢIE!  </w:t>
            </w:r>
          </w:p>
          <w:p w:rsidR="00E03056" w:rsidRDefault="0006731E">
            <w:pPr>
              <w:spacing w:after="0" w:line="259" w:lineRule="auto"/>
              <w:ind w:left="0" w:right="0" w:firstLine="0"/>
            </w:pPr>
            <w:r>
              <w:rPr>
                <w:b/>
                <w:i/>
                <w:color w:val="1F497D"/>
              </w:rPr>
              <w:t xml:space="preserve"> Pentru justificarea rezonabilităţii preţurilor pentru investiția de bază, proiectantul va avea în vedere În Cererea de Finanţare prevederile HG 363/2010 privind aprobarea trebuie specificat numele standardelor de cost pentru obiective de investiţii proiectului/investiţiei așa finanţate din fonduri publice, cu modificările şi cum este menţionat în completările ulterioare şi va menţiona sursa de preţuri folosită.   </w:t>
            </w:r>
          </w:p>
        </w:tc>
      </w:tr>
    </w:tbl>
    <w:p w:rsidR="00E03056" w:rsidRDefault="0006731E">
      <w:pPr>
        <w:spacing w:after="0" w:line="259" w:lineRule="auto"/>
        <w:ind w:left="5" w:right="0" w:firstLine="0"/>
        <w:jc w:val="left"/>
      </w:pPr>
      <w:r>
        <w:t xml:space="preserve"> </w:t>
      </w:r>
      <w:r>
        <w:tab/>
        <w:t xml:space="preserve"> </w:t>
      </w:r>
    </w:p>
    <w:p w:rsidR="00E03056" w:rsidRDefault="0006731E">
      <w:pPr>
        <w:spacing w:after="3" w:line="253" w:lineRule="auto"/>
        <w:ind w:left="0" w:right="104"/>
      </w:pPr>
      <w:r>
        <w:t xml:space="preserve">- </w:t>
      </w:r>
      <w:r>
        <w:rPr>
          <w:b/>
        </w:rPr>
        <w:t xml:space="preserve">Cursul de schimb valutar utilizat va fi cel publicat de Banca Central Europeană pe internet la adresa: http:www.ecb.int/index.htm, din data întocmirii devizului general al Studiului de Fezabilitate/Documentaţiei de Avizare pentru  Lucrări de Intervenţii.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 xml:space="preserve">2.Certificat de Urbanism, </w:t>
      </w:r>
      <w:r>
        <w:t>valabil la data depunerii Cererii de Finanţare, eliberat în condiţiile legii (Legea 50/1991 privind autorizarea executării lucrărilor de construcţii– Republicare, cu modificările şi completările</w:t>
      </w:r>
      <w:r>
        <w:rPr>
          <w:b/>
        </w:rPr>
        <w:t xml:space="preserve"> </w:t>
      </w:r>
      <w:r>
        <w:t>ulterioare).</w:t>
      </w:r>
      <w:r>
        <w:rPr>
          <w:b/>
        </w:rPr>
        <w:t xml:space="preserve"> </w:t>
      </w:r>
      <w:r>
        <w:t xml:space="preserve">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3.1. Inventarul bunurilor care aparțin domeniului public al UAT/UAT</w:t>
      </w:r>
      <w:r>
        <w:rPr>
          <w:rFonts w:ascii="Cambria Math" w:eastAsia="Cambria Math" w:hAnsi="Cambria Math" w:cs="Cambria Math"/>
        </w:rPr>
        <w:t>‐</w:t>
      </w:r>
      <w:r>
        <w:rPr>
          <w:b/>
        </w:rPr>
        <w:t xml:space="preserve">urilor, întocmit conform legislaţiei în vigoare </w:t>
      </w:r>
      <w:r>
        <w:t>privind proprietatea publică şi regimul juridic al acesteia/acestora, atestat prin Hotărâre a Guvernului şi publicat în Monitorul Oficial al României (copie după Monitorul Oficial).  În situaţia în care în Inventarul bunurilor care alcătuiesc domeniul public drumurile de exploatare agricolă si forestieră care fac obiectul proiectului nu sunt incluse în domeniul public sau sunt incluse într</w:t>
      </w:r>
      <w:r>
        <w:rPr>
          <w:noProof/>
        </w:rPr>
        <w:drawing>
          <wp:inline distT="0" distB="0" distL="0" distR="0">
            <wp:extent cx="39624" cy="15240"/>
            <wp:effectExtent l="0" t="0" r="0" b="0"/>
            <wp:docPr id="106731" name="Picture 106731"/>
            <wp:cNvGraphicFramePr/>
            <a:graphic xmlns:a="http://schemas.openxmlformats.org/drawingml/2006/main">
              <a:graphicData uri="http://schemas.openxmlformats.org/drawingml/2006/picture">
                <pic:pic xmlns:pic="http://schemas.openxmlformats.org/drawingml/2006/picture">
                  <pic:nvPicPr>
                    <pic:cNvPr id="106731" name="Picture 106731"/>
                    <pic:cNvPicPr/>
                  </pic:nvPicPr>
                  <pic:blipFill>
                    <a:blip r:embed="rId38"/>
                    <a:stretch>
                      <a:fillRect/>
                    </a:stretch>
                  </pic:blipFill>
                  <pic:spPr>
                    <a:xfrm>
                      <a:off x="0" y="0"/>
                      <a:ext cx="39624" cy="15240"/>
                    </a:xfrm>
                    <a:prstGeom prst="rect">
                      <a:avLst/>
                    </a:prstGeom>
                  </pic:spPr>
                </pic:pic>
              </a:graphicData>
            </a:graphic>
          </wp:inline>
        </w:drawing>
      </w:r>
      <w:r>
        <w:t>o poziţie globală sau nu sunt clasificate,</w:t>
      </w:r>
      <w:r>
        <w:rPr>
          <w:i/>
        </w:rPr>
        <w:t xml:space="preserve"> </w:t>
      </w:r>
      <w:r>
        <w:t xml:space="preserve">solicitantul trebuie să anexeze la inventarul aprobat şi documentul 3.2.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3.2</w:t>
      </w:r>
      <w:r>
        <w:t xml:space="preserve">. Hotărârea Consiliului Local privind aprobarea modificărilor şi/sau completărilor la inventar în sensul includerii în domeniul public sau detalierii poziției globale existente sau clasificării unor drumuri </w:t>
      </w:r>
      <w:r>
        <w:rPr>
          <w:b/>
        </w:rPr>
        <w:t>neclasificate</w:t>
      </w:r>
      <w:r>
        <w:t xml:space="preserv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E03056" w:rsidRDefault="0006731E">
      <w:pPr>
        <w:spacing w:after="0" w:line="259" w:lineRule="auto"/>
        <w:ind w:left="5" w:right="0" w:firstLine="0"/>
        <w:jc w:val="left"/>
      </w:pPr>
      <w:r>
        <w:rPr>
          <w:b/>
          <w:i/>
        </w:rPr>
        <w:t xml:space="preserve"> </w:t>
      </w:r>
    </w:p>
    <w:p w:rsidR="00E03056" w:rsidRDefault="0006731E">
      <w:pPr>
        <w:ind w:left="0" w:right="108"/>
      </w:pPr>
      <w:r>
        <w:rPr>
          <w:b/>
          <w:i/>
        </w:rPr>
        <w:lastRenderedPageBreak/>
        <w:t>Spre exemplu</w:t>
      </w:r>
      <w:r>
        <w:t xml:space="preserve">: </w:t>
      </w:r>
      <w:r>
        <w:rPr>
          <w:i/>
        </w:rPr>
        <w:t>În cazul în care terenul pe care se va amplasa un drum nou este proprietatea comunei/lor, dar nu este trecut în</w:t>
      </w:r>
      <w:r>
        <w:t xml:space="preserve"> Inventarul domeniului public, solicitantul va depune HCL de includere a bunului aflat în proprietate în domeniul public; în cazul în care în inventarul domeniului public drumurile de exploatare agricolă sunt incluse într</w:t>
      </w:r>
      <w:r>
        <w:rPr>
          <w:noProof/>
        </w:rPr>
        <w:drawing>
          <wp:inline distT="0" distB="0" distL="0" distR="0">
            <wp:extent cx="39624" cy="18288"/>
            <wp:effectExtent l="0" t="0" r="0" b="0"/>
            <wp:docPr id="106732" name="Picture 106732"/>
            <wp:cNvGraphicFramePr/>
            <a:graphic xmlns:a="http://schemas.openxmlformats.org/drawingml/2006/main">
              <a:graphicData uri="http://schemas.openxmlformats.org/drawingml/2006/picture">
                <pic:pic xmlns:pic="http://schemas.openxmlformats.org/drawingml/2006/picture">
                  <pic:nvPicPr>
                    <pic:cNvPr id="106732" name="Picture 106732"/>
                    <pic:cNvPicPr/>
                  </pic:nvPicPr>
                  <pic:blipFill>
                    <a:blip r:embed="rId26"/>
                    <a:stretch>
                      <a:fillRect/>
                    </a:stretch>
                  </pic:blipFill>
                  <pic:spPr>
                    <a:xfrm>
                      <a:off x="0" y="0"/>
                      <a:ext cx="39624" cy="18288"/>
                    </a:xfrm>
                    <a:prstGeom prst="rect">
                      <a:avLst/>
                    </a:prstGeom>
                  </pic:spPr>
                </pic:pic>
              </a:graphicData>
            </a:graphic>
          </wp:inline>
        </w:drawing>
      </w:r>
      <w:r>
        <w:t xml:space="preserve">o poziţie globală şi/sau neclasificate, solicitantul va depune HCL de modificare a inventarului. În ambele situaţii, HCL vor respecta prevederile Art. 115 alin (7) din Legea nr. 215/2001, republicată, cu modificările şi completările ulterioare a administraţiei publice locale, adică să fi fost supuse controlului de legalitate al Prefectului, în condiţiile legii.   </w:t>
      </w:r>
    </w:p>
    <w:p w:rsidR="00E03056" w:rsidRDefault="0006731E">
      <w:pPr>
        <w:spacing w:after="1" w:line="259" w:lineRule="auto"/>
        <w:ind w:left="5" w:right="0" w:firstLine="0"/>
        <w:jc w:val="left"/>
      </w:pPr>
      <w:r>
        <w:rPr>
          <w:b/>
        </w:rPr>
        <w:t xml:space="preserve"> </w:t>
      </w:r>
    </w:p>
    <w:p w:rsidR="00E03056" w:rsidRDefault="0006731E">
      <w:pPr>
        <w:spacing w:after="4" w:line="262" w:lineRule="auto"/>
        <w:ind w:left="0" w:right="0"/>
        <w:jc w:val="left"/>
      </w:pPr>
      <w:r>
        <w:rPr>
          <w:b/>
        </w:rPr>
        <w:t xml:space="preserve">4.Declarația pe propria răspundere a solicitantului că va obține și depune documentaţia de la </w:t>
      </w:r>
    </w:p>
    <w:p w:rsidR="00E03056" w:rsidRDefault="0006731E">
      <w:pPr>
        <w:spacing w:after="3" w:line="253" w:lineRule="auto"/>
        <w:ind w:left="0" w:right="104"/>
      </w:pPr>
      <w:r>
        <w:rPr>
          <w:b/>
        </w:rPr>
        <w:t xml:space="preserve">ANPM înainte de semnarea contractului de finanțare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5.Hotărârea Consiliului Local/Hotărârile Consiliilor Locale</w:t>
      </w:r>
      <w:r>
        <w:t xml:space="preserve"> </w:t>
      </w:r>
      <w:r>
        <w:rPr>
          <w:b/>
        </w:rPr>
        <w:t>pentru implementarea proiectului</w:t>
      </w:r>
      <w:r>
        <w:t>, cu  referire la  următoarele puncte (</w:t>
      </w:r>
      <w:r>
        <w:rPr>
          <w:i/>
        </w:rPr>
        <w:t>obligatorii</w:t>
      </w:r>
      <w:r>
        <w:t xml:space="preserve">):  </w:t>
      </w:r>
    </w:p>
    <w:p w:rsidR="00E03056" w:rsidRDefault="0006731E">
      <w:pPr>
        <w:numPr>
          <w:ilvl w:val="0"/>
          <w:numId w:val="20"/>
        </w:numPr>
        <w:ind w:right="108" w:hanging="283"/>
      </w:pPr>
      <w:r>
        <w:t xml:space="preserve">necesitatea, oportunitatea și potențialul economic al investiţiei;  </w:t>
      </w:r>
    </w:p>
    <w:p w:rsidR="00E03056" w:rsidRDefault="0006731E">
      <w:pPr>
        <w:spacing w:after="0" w:line="259" w:lineRule="auto"/>
        <w:ind w:left="5" w:right="0" w:firstLine="0"/>
        <w:jc w:val="left"/>
      </w:pPr>
      <w:r>
        <w:t xml:space="preserve"> </w:t>
      </w:r>
    </w:p>
    <w:tbl>
      <w:tblPr>
        <w:tblStyle w:val="TableGrid"/>
        <w:tblW w:w="9700" w:type="dxa"/>
        <w:tblInd w:w="-24" w:type="dxa"/>
        <w:tblCellMar>
          <w:top w:w="9" w:type="dxa"/>
          <w:left w:w="29" w:type="dxa"/>
        </w:tblCellMar>
        <w:tblLook w:val="04A0" w:firstRow="1" w:lastRow="0" w:firstColumn="1" w:lastColumn="0" w:noHBand="0" w:noVBand="1"/>
      </w:tblPr>
      <w:tblGrid>
        <w:gridCol w:w="9448"/>
        <w:gridCol w:w="252"/>
      </w:tblGrid>
      <w:tr w:rsidR="00E03056">
        <w:trPr>
          <w:trHeight w:val="276"/>
        </w:trPr>
        <w:tc>
          <w:tcPr>
            <w:tcW w:w="9448" w:type="dxa"/>
            <w:tcBorders>
              <w:top w:val="nil"/>
              <w:left w:val="nil"/>
              <w:bottom w:val="nil"/>
              <w:right w:val="nil"/>
            </w:tcBorders>
            <w:shd w:val="clear" w:color="auto" w:fill="FDE9D9"/>
          </w:tcPr>
          <w:p w:rsidR="00E03056" w:rsidRDefault="0006731E">
            <w:pPr>
              <w:spacing w:after="0" w:line="259" w:lineRule="auto"/>
              <w:ind w:left="0" w:right="0" w:firstLine="0"/>
              <w:jc w:val="left"/>
            </w:pPr>
            <w:r>
              <w:rPr>
                <w:b/>
                <w:i/>
                <w:color w:val="0070C0"/>
              </w:rPr>
              <w:t xml:space="preserve">Important! </w:t>
            </w:r>
            <w:r>
              <w:rPr>
                <w:color w:val="0070C0"/>
              </w:rPr>
              <w:t xml:space="preserve"> </w:t>
            </w:r>
          </w:p>
        </w:tc>
        <w:tc>
          <w:tcPr>
            <w:tcW w:w="252" w:type="dxa"/>
            <w:tcBorders>
              <w:top w:val="nil"/>
              <w:left w:val="nil"/>
              <w:bottom w:val="nil"/>
              <w:right w:val="nil"/>
            </w:tcBorders>
          </w:tcPr>
          <w:p w:rsidR="00E03056" w:rsidRDefault="00E03056">
            <w:pPr>
              <w:spacing w:after="160" w:line="259" w:lineRule="auto"/>
              <w:ind w:left="0" w:right="0" w:firstLine="0"/>
              <w:jc w:val="left"/>
            </w:pPr>
          </w:p>
        </w:tc>
      </w:tr>
      <w:tr w:rsidR="00E03056">
        <w:trPr>
          <w:trHeight w:val="2760"/>
        </w:trPr>
        <w:tc>
          <w:tcPr>
            <w:tcW w:w="9700" w:type="dxa"/>
            <w:gridSpan w:val="2"/>
            <w:tcBorders>
              <w:top w:val="nil"/>
              <w:left w:val="nil"/>
              <w:bottom w:val="nil"/>
              <w:right w:val="nil"/>
            </w:tcBorders>
            <w:shd w:val="clear" w:color="auto" w:fill="FDE9D9"/>
          </w:tcPr>
          <w:p w:rsidR="00E03056" w:rsidRDefault="0006731E">
            <w:pPr>
              <w:spacing w:after="0" w:line="259" w:lineRule="auto"/>
              <w:ind w:left="0" w:right="27" w:firstLine="0"/>
            </w:pPr>
            <w:r>
              <w:rPr>
                <w:i/>
                <w:color w:val="0070C0"/>
              </w:rPr>
              <w:t xml:space="preserve">Pentru investiţiile care vizează </w:t>
            </w:r>
            <w:r>
              <w:rPr>
                <w:b/>
                <w:i/>
                <w:color w:val="0070C0"/>
              </w:rPr>
              <w:t>înfiinţarea de drumuri agricole noi</w:t>
            </w:r>
            <w:r>
              <w:rPr>
                <w:i/>
                <w:color w:val="0070C0"/>
              </w:rPr>
              <w:t>, este necesar ca la depunerea Cererii de Finanţare, Solicitantul să prezinte inventarul domeniului public al primăriei/ primăriilor, în care sunt marcate terenurile pe care urmează să se realizeze investiţia.  În cazul în care terenurile respective nu sunt cuprinse în inventar, se vor depune documentele prevăzute la cap. 4. Înainte de a veni la ultima Cerere de Plată, drumul trebuie să fie încadrat  ca drum deschis circulaţiei publice  şi să fie iniţiată procedura de includere  în domeniul</w:t>
            </w:r>
            <w:r>
              <w:rPr>
                <w:color w:val="0070C0"/>
              </w:rPr>
              <w:t xml:space="preserve"> </w:t>
            </w:r>
            <w:r>
              <w:rPr>
                <w:i/>
                <w:color w:val="0070C0"/>
              </w:rPr>
              <w:t xml:space="preserve">public. La ultima Cerere de Plată beneficiarul trebuie să prezinte Hotărârea Consiliului Local privind inventarul domeniului public al primăriei/ primăriilor în care este inclus şi drumul realizat prin proiect însoţită de </w:t>
            </w:r>
            <w:r>
              <w:rPr>
                <w:color w:val="0070C0"/>
              </w:rPr>
              <w:t xml:space="preserve">lucrările vor fi prevăzute în bugetul/ele local/e pentru perioada de realizare a investiţiei;  </w:t>
            </w:r>
          </w:p>
        </w:tc>
      </w:tr>
    </w:tbl>
    <w:p w:rsidR="00E03056" w:rsidRDefault="0006731E">
      <w:pPr>
        <w:spacing w:after="2" w:line="259" w:lineRule="auto"/>
        <w:ind w:left="5" w:right="0" w:firstLine="0"/>
        <w:jc w:val="left"/>
      </w:pPr>
      <w:r>
        <w:t xml:space="preserve"> </w:t>
      </w:r>
    </w:p>
    <w:p w:rsidR="00E03056" w:rsidRDefault="0006731E">
      <w:pPr>
        <w:numPr>
          <w:ilvl w:val="0"/>
          <w:numId w:val="20"/>
        </w:numPr>
        <w:ind w:right="108" w:hanging="283"/>
      </w:pPr>
      <w:r>
        <w:t xml:space="preserve">angajamentul de a asigura funcționarea la parametrii proiectați și întreținerea investiţiei, pe o perioadă de minimum 5 ani, de la ultima tranșă de plată;  </w:t>
      </w:r>
    </w:p>
    <w:p w:rsidR="00E03056" w:rsidRDefault="0006731E">
      <w:pPr>
        <w:numPr>
          <w:ilvl w:val="0"/>
          <w:numId w:val="20"/>
        </w:numPr>
        <w:ind w:right="108" w:hanging="283"/>
      </w:pPr>
      <w:r>
        <w:t xml:space="preserve">suprafeţele deservite de investiţie;  </w:t>
      </w:r>
    </w:p>
    <w:p w:rsidR="00E03056" w:rsidRDefault="0006731E">
      <w:pPr>
        <w:numPr>
          <w:ilvl w:val="0"/>
          <w:numId w:val="20"/>
        </w:numPr>
        <w:ind w:right="108" w:hanging="283"/>
      </w:pPr>
      <w:r>
        <w:t>agenții economici (agricoli și non</w:t>
      </w:r>
      <w:r>
        <w:rPr>
          <w:noProof/>
        </w:rPr>
        <w:drawing>
          <wp:inline distT="0" distB="0" distL="0" distR="0">
            <wp:extent cx="39624" cy="18288"/>
            <wp:effectExtent l="0" t="0" r="0" b="0"/>
            <wp:docPr id="106733" name="Picture 106733"/>
            <wp:cNvGraphicFramePr/>
            <a:graphic xmlns:a="http://schemas.openxmlformats.org/drawingml/2006/main">
              <a:graphicData uri="http://schemas.openxmlformats.org/drawingml/2006/picture">
                <pic:pic xmlns:pic="http://schemas.openxmlformats.org/drawingml/2006/picture">
                  <pic:nvPicPr>
                    <pic:cNvPr id="106733" name="Picture 106733"/>
                    <pic:cNvPicPr/>
                  </pic:nvPicPr>
                  <pic:blipFill>
                    <a:blip r:embed="rId26"/>
                    <a:stretch>
                      <a:fillRect/>
                    </a:stretch>
                  </pic:blipFill>
                  <pic:spPr>
                    <a:xfrm>
                      <a:off x="0" y="0"/>
                      <a:ext cx="39624" cy="18288"/>
                    </a:xfrm>
                    <a:prstGeom prst="rect">
                      <a:avLst/>
                    </a:prstGeom>
                  </pic:spPr>
                </pic:pic>
              </a:graphicData>
            </a:graphic>
          </wp:inline>
        </w:drawing>
      </w:r>
      <w:r>
        <w:t xml:space="preserve">agricoli), obiective turistice și agroturistice, deserviți direct de investiție (număr și denumire);  </w:t>
      </w:r>
    </w:p>
    <w:p w:rsidR="00E03056" w:rsidRDefault="0006731E">
      <w:pPr>
        <w:numPr>
          <w:ilvl w:val="0"/>
          <w:numId w:val="20"/>
        </w:numPr>
        <w:ind w:right="108" w:hanging="283"/>
      </w:pPr>
      <w:r>
        <w:t>angajamentul privind asigurarea accesului public (fără taxe) la investiţia realizată prin proiect.</w:t>
      </w:r>
      <w:r>
        <w:rPr>
          <w:b/>
        </w:rPr>
        <w:t xml:space="preserve"> </w:t>
      </w:r>
      <w:r>
        <w:t xml:space="preserv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6.Certificatul de înregistrare fiscală  </w:t>
      </w:r>
    </w:p>
    <w:p w:rsidR="00E03056" w:rsidRDefault="0006731E">
      <w:pPr>
        <w:spacing w:after="2" w:line="259" w:lineRule="auto"/>
        <w:ind w:left="5" w:right="0" w:firstLine="0"/>
        <w:jc w:val="left"/>
      </w:pPr>
      <w:r>
        <w:t xml:space="preserve"> </w:t>
      </w:r>
    </w:p>
    <w:p w:rsidR="00E03056" w:rsidRDefault="0006731E" w:rsidP="001D1BDA">
      <w:pPr>
        <w:numPr>
          <w:ilvl w:val="1"/>
          <w:numId w:val="21"/>
        </w:numPr>
        <w:spacing w:after="3" w:line="253" w:lineRule="auto"/>
        <w:ind w:left="142" w:right="104" w:firstLine="0"/>
      </w:pPr>
      <w:r>
        <w:rPr>
          <w:b/>
        </w:rPr>
        <w:t>Încheiere privind înscrierea în registrul asociaţiilor şi fundaţiilor</w:t>
      </w:r>
      <w:r>
        <w:t xml:space="preserve">, rămasă definitivă/ </w:t>
      </w:r>
    </w:p>
    <w:p w:rsidR="00E03056" w:rsidRDefault="0006731E" w:rsidP="001D1BDA">
      <w:pPr>
        <w:spacing w:after="0" w:line="259" w:lineRule="auto"/>
        <w:ind w:left="142" w:right="0" w:firstLine="0"/>
        <w:jc w:val="left"/>
      </w:pPr>
      <w:r>
        <w:t xml:space="preserve"> </w:t>
      </w:r>
    </w:p>
    <w:p w:rsidR="00E03056" w:rsidRDefault="0006731E" w:rsidP="001D1BDA">
      <w:pPr>
        <w:numPr>
          <w:ilvl w:val="1"/>
          <w:numId w:val="21"/>
        </w:numPr>
        <w:spacing w:after="3" w:line="253" w:lineRule="auto"/>
        <w:ind w:left="142" w:right="104" w:firstLine="0"/>
      </w:pPr>
      <w:r>
        <w:rPr>
          <w:b/>
        </w:rPr>
        <w:t>Certificat de înregistrare în registrul asociaţiilor şi fundaţiilor (în cazulADI)</w:t>
      </w:r>
      <w:r>
        <w:t xml:space="preserve"> şi  </w:t>
      </w:r>
    </w:p>
    <w:p w:rsidR="00E03056" w:rsidRDefault="0006731E" w:rsidP="001D1BDA">
      <w:pPr>
        <w:spacing w:after="0" w:line="259" w:lineRule="auto"/>
        <w:ind w:left="142" w:right="0" w:firstLine="0"/>
        <w:jc w:val="left"/>
      </w:pPr>
      <w:r>
        <w:rPr>
          <w:b/>
        </w:rPr>
        <w:t xml:space="preserve"> </w:t>
      </w:r>
    </w:p>
    <w:p w:rsidR="00E03056" w:rsidRDefault="0006731E">
      <w:pPr>
        <w:spacing w:after="3" w:line="253" w:lineRule="auto"/>
        <w:ind w:left="0" w:right="104"/>
      </w:pPr>
      <w:r>
        <w:rPr>
          <w:b/>
        </w:rPr>
        <w:t xml:space="preserve">6.2.1 Actul de înfiinţare şi statutul ADI </w:t>
      </w:r>
      <w:r>
        <w:t xml:space="preserve">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7. Document de la bancă/trezorerie</w:t>
      </w:r>
      <w:r>
        <w:t xml:space="preserve"> cu datele de identificare ale băncii/trezoreriei şi ale contului aferent proiectului FEADR (denumirea, adresa băncii/trezoreriei, codul IBAN al contului în care se derulează operaţiunile cu AFIR).  </w:t>
      </w:r>
    </w:p>
    <w:p w:rsidR="00E03056" w:rsidRDefault="0006731E">
      <w:pPr>
        <w:spacing w:after="0" w:line="259" w:lineRule="auto"/>
        <w:ind w:left="5" w:right="0" w:firstLine="0"/>
        <w:jc w:val="left"/>
      </w:pPr>
      <w:r>
        <w:rPr>
          <w:b/>
        </w:rPr>
        <w:t xml:space="preserve"> </w:t>
      </w:r>
    </w:p>
    <w:p w:rsidR="00E03056" w:rsidRDefault="0006731E">
      <w:pPr>
        <w:ind w:left="0" w:right="108"/>
      </w:pPr>
      <w:r>
        <w:rPr>
          <w:b/>
        </w:rPr>
        <w:lastRenderedPageBreak/>
        <w:t xml:space="preserve">8.1 </w:t>
      </w:r>
      <w:r>
        <w:t xml:space="preserve">Notificare privind conformitatea proiectului cu condiţiile de igienă şi sănătate publică sau </w:t>
      </w:r>
    </w:p>
    <w:p w:rsidR="00E03056" w:rsidRDefault="0006731E">
      <w:pPr>
        <w:spacing w:after="0" w:line="259" w:lineRule="auto"/>
        <w:ind w:left="5" w:right="0" w:firstLine="0"/>
        <w:jc w:val="left"/>
      </w:pPr>
      <w:r>
        <w:rPr>
          <w:b/>
        </w:rPr>
        <w:t xml:space="preserve"> </w:t>
      </w:r>
    </w:p>
    <w:p w:rsidR="00E03056" w:rsidRDefault="0006731E">
      <w:pPr>
        <w:ind w:left="0" w:right="48"/>
      </w:pPr>
      <w:r>
        <w:rPr>
          <w:b/>
        </w:rPr>
        <w:t xml:space="preserve">8.2 </w:t>
      </w:r>
      <w:r>
        <w:t xml:space="preserve">Notificare că investiția nu face obiectul evaluarii condițiilor de igienă și sănătate publică, dacă este cazul. </w:t>
      </w:r>
    </w:p>
    <w:p w:rsidR="00E03056" w:rsidRDefault="0006731E">
      <w:pPr>
        <w:spacing w:after="0" w:line="259" w:lineRule="auto"/>
        <w:ind w:left="5" w:right="0" w:firstLine="0"/>
        <w:jc w:val="left"/>
      </w:pPr>
      <w:r>
        <w:rPr>
          <w:b/>
        </w:rPr>
        <w:t xml:space="preserve"> </w:t>
      </w:r>
    </w:p>
    <w:p w:rsidR="00E03056" w:rsidRDefault="0006731E">
      <w:pPr>
        <w:numPr>
          <w:ilvl w:val="0"/>
          <w:numId w:val="22"/>
        </w:numPr>
        <w:ind w:right="108" w:hanging="360"/>
      </w:pPr>
      <w:r>
        <w:rPr>
          <w:b/>
        </w:rPr>
        <w:t xml:space="preserve">Raport asupra utilizării programelor </w:t>
      </w:r>
      <w:r>
        <w:t xml:space="preserve">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  </w:t>
      </w:r>
    </w:p>
    <w:p w:rsidR="00E03056" w:rsidRDefault="0006731E">
      <w:pPr>
        <w:spacing w:after="0" w:line="259" w:lineRule="auto"/>
        <w:ind w:left="5" w:right="0" w:firstLine="0"/>
        <w:jc w:val="left"/>
      </w:pPr>
      <w:r>
        <w:rPr>
          <w:b/>
        </w:rPr>
        <w:t xml:space="preserve"> </w:t>
      </w:r>
    </w:p>
    <w:p w:rsidR="00E03056" w:rsidRDefault="0006731E">
      <w:pPr>
        <w:numPr>
          <w:ilvl w:val="0"/>
          <w:numId w:val="22"/>
        </w:numPr>
        <w:ind w:right="108" w:hanging="360"/>
      </w:pPr>
      <w:r>
        <w:rPr>
          <w:b/>
        </w:rPr>
        <w:t>Alte documente justificative</w:t>
      </w:r>
      <w:r>
        <w:t xml:space="preserve"> (se vor specifica de către solicitant, după caz).</w:t>
      </w:r>
      <w:r>
        <w:rPr>
          <w:b/>
        </w:rPr>
        <w:t xml:space="preserve"> </w:t>
      </w:r>
      <w:r>
        <w:t xml:space="preserve"> </w:t>
      </w:r>
    </w:p>
    <w:p w:rsidR="00E03056" w:rsidRDefault="0006731E">
      <w:pPr>
        <w:spacing w:after="27" w:line="259" w:lineRule="auto"/>
        <w:ind w:left="5" w:right="0" w:firstLine="0"/>
        <w:jc w:val="left"/>
      </w:pPr>
      <w:r>
        <w:rPr>
          <w:b/>
          <w:i/>
        </w:rPr>
        <w:t xml:space="preserve"> </w:t>
      </w:r>
      <w:r>
        <w:t xml:space="preserve"> </w:t>
      </w:r>
    </w:p>
    <w:p w:rsidR="00E03056" w:rsidRDefault="0006731E">
      <w:pPr>
        <w:shd w:val="clear" w:color="auto" w:fill="FDE9D9"/>
        <w:spacing w:after="0" w:line="259" w:lineRule="auto"/>
        <w:ind w:left="5" w:right="0" w:firstLine="0"/>
        <w:jc w:val="left"/>
      </w:pPr>
      <w:r>
        <w:rPr>
          <w:b/>
          <w:i/>
          <w:color w:val="0070C0"/>
        </w:rPr>
        <w:t>ATENŢIE!</w:t>
      </w:r>
      <w:r>
        <w:rPr>
          <w:b/>
          <w:color w:val="0070C0"/>
        </w:rPr>
        <w:t xml:space="preserve">  </w:t>
      </w:r>
    </w:p>
    <w:p w:rsidR="00E03056" w:rsidRDefault="0006731E">
      <w:pPr>
        <w:shd w:val="clear" w:color="auto" w:fill="FDE9D9"/>
        <w:spacing w:after="0" w:line="245" w:lineRule="auto"/>
        <w:ind w:left="5" w:right="0" w:firstLine="0"/>
        <w:jc w:val="left"/>
      </w:pPr>
      <w:r>
        <w:rPr>
          <w:color w:val="0070C0"/>
        </w:rPr>
        <w:t xml:space="preserve">Documentele trebuie să fie valabile la data depunerii Cererii de Finanţare, termenul de valabilitate al acestora fiind în conformitate cu legislaţia în vigoare.  </w:t>
      </w:r>
    </w:p>
    <w:p w:rsidR="00E03056" w:rsidRDefault="0006731E">
      <w:pPr>
        <w:spacing w:after="0" w:line="259" w:lineRule="auto"/>
        <w:ind w:left="5" w:right="0" w:firstLine="0"/>
        <w:jc w:val="left"/>
      </w:pPr>
      <w:r>
        <w:rPr>
          <w:color w:val="0070C0"/>
        </w:rPr>
        <w:t xml:space="preserve"> </w:t>
      </w:r>
    </w:p>
    <w:p w:rsidR="00E03056" w:rsidRDefault="0006731E">
      <w:pPr>
        <w:spacing w:after="0" w:line="259" w:lineRule="auto"/>
        <w:ind w:left="5" w:right="0" w:firstLine="0"/>
        <w:jc w:val="left"/>
      </w:pPr>
      <w:r>
        <w:rPr>
          <w:color w:val="0070C0"/>
        </w:rPr>
        <w:t xml:space="preserve"> </w:t>
      </w:r>
    </w:p>
    <w:p w:rsidR="00E03056" w:rsidRDefault="0006731E">
      <w:pPr>
        <w:pStyle w:val="Titlu1"/>
        <w:ind w:left="0"/>
      </w:pPr>
      <w:r>
        <w:t xml:space="preserve">13 DOCUMENTELE NECESARE ÎN VEDEREA SEMNĂRII CONTRACTULUI DE FINANŢARE </w:t>
      </w:r>
    </w:p>
    <w:p w:rsidR="00E03056" w:rsidRDefault="0006731E">
      <w:pPr>
        <w:spacing w:after="0" w:line="259" w:lineRule="auto"/>
        <w:ind w:left="5" w:right="0" w:firstLine="0"/>
        <w:jc w:val="left"/>
      </w:pPr>
      <w:r>
        <w:t xml:space="preserve"> </w:t>
      </w:r>
    </w:p>
    <w:p w:rsidR="00E03056" w:rsidRDefault="0006731E">
      <w:pPr>
        <w:ind w:left="0" w:right="108"/>
      </w:pPr>
      <w:r>
        <w:t xml:space="preserve">Solicitantul are  obligaţia de a depune la Autoritatea Contractantă (CRFIR) următoarele documente, cu  caracter  obligatoriu  conform  HG  226/2015,  cu  modificarile  și  completarile  ulterioare și a procedurilor în vigoare la momentul notificării :   </w:t>
      </w:r>
    </w:p>
    <w:p w:rsidR="00E03056" w:rsidRDefault="0006731E">
      <w:pPr>
        <w:numPr>
          <w:ilvl w:val="0"/>
          <w:numId w:val="23"/>
        </w:numPr>
        <w:ind w:right="108" w:hanging="300"/>
      </w:pPr>
      <w:r>
        <w:rPr>
          <w:b/>
        </w:rPr>
        <w:t>Certificat/e  care  să  ateste  lipsa  datoriilor  restante  fiscale</w:t>
      </w:r>
      <w:r>
        <w:t xml:space="preserve">,  emise  de  Direcţia  Generală  aFinanţelor  Publice  şi,  dacă este cazul, graficul  de  reeşalonare a datoriilor către bugetul consolidat. </w:t>
      </w:r>
    </w:p>
    <w:p w:rsidR="00E03056" w:rsidRDefault="0006731E">
      <w:pPr>
        <w:numPr>
          <w:ilvl w:val="0"/>
          <w:numId w:val="23"/>
        </w:numPr>
        <w:spacing w:after="3" w:line="253" w:lineRule="auto"/>
        <w:ind w:right="108" w:hanging="300"/>
      </w:pPr>
      <w:r>
        <w:rPr>
          <w:b/>
        </w:rPr>
        <w:t xml:space="preserve">Document emis de ANPM   </w:t>
      </w:r>
    </w:p>
    <w:p w:rsidR="00E03056" w:rsidRDefault="0006731E">
      <w:pPr>
        <w:numPr>
          <w:ilvl w:val="1"/>
          <w:numId w:val="23"/>
        </w:numPr>
        <w:spacing w:after="4" w:line="262" w:lineRule="auto"/>
        <w:ind w:right="108" w:hanging="360"/>
      </w:pPr>
      <w:r>
        <w:rPr>
          <w:b/>
        </w:rPr>
        <w:t>Clasarea notificării</w:t>
      </w:r>
      <w:r>
        <w:t xml:space="preserve">  sau    </w:t>
      </w:r>
    </w:p>
    <w:p w:rsidR="00E03056" w:rsidRDefault="0006731E">
      <w:pPr>
        <w:numPr>
          <w:ilvl w:val="1"/>
          <w:numId w:val="23"/>
        </w:numPr>
        <w:ind w:right="108" w:hanging="360"/>
      </w:pPr>
      <w:r>
        <w:rPr>
          <w:b/>
        </w:rPr>
        <w:t>Decizia  etapei  de  încadrare</w:t>
      </w:r>
      <w:r>
        <w:t xml:space="preserve">,  ca  document  final (prin  care  se  precizează  că  proiectul  nu  se  supune  evaluării  impactului  asupra  mediului  şi  nici evaluării adecvate)  sau   </w:t>
      </w:r>
    </w:p>
    <w:p w:rsidR="00E03056" w:rsidRDefault="0006731E">
      <w:pPr>
        <w:numPr>
          <w:ilvl w:val="1"/>
          <w:numId w:val="23"/>
        </w:numPr>
        <w:ind w:right="108" w:hanging="360"/>
      </w:pPr>
      <w:r>
        <w:rPr>
          <w:b/>
        </w:rPr>
        <w:t>Acord de mediu</w:t>
      </w:r>
      <w:r>
        <w:t xml:space="preserve"> în cazul în care se impune evaluarea impactului preconizat asupra mediului sau   </w:t>
      </w:r>
    </w:p>
    <w:p w:rsidR="00E03056" w:rsidRDefault="0006731E">
      <w:pPr>
        <w:numPr>
          <w:ilvl w:val="1"/>
          <w:numId w:val="23"/>
        </w:numPr>
        <w:ind w:right="108" w:hanging="360"/>
      </w:pPr>
      <w:r>
        <w:rPr>
          <w:b/>
        </w:rPr>
        <w:t>Acord  de  mediu</w:t>
      </w:r>
      <w:r>
        <w:t xml:space="preserve">  în cazul evaluării impactului asupra mediului și de evaluare adecvată  (dacă este cazul)  sau   </w:t>
      </w:r>
    </w:p>
    <w:p w:rsidR="00E03056" w:rsidRDefault="0006731E">
      <w:pPr>
        <w:numPr>
          <w:ilvl w:val="1"/>
          <w:numId w:val="23"/>
        </w:numPr>
        <w:ind w:right="108" w:hanging="360"/>
      </w:pPr>
      <w:r>
        <w:rPr>
          <w:b/>
        </w:rPr>
        <w:t>Aviz Natura 2000</w:t>
      </w:r>
      <w:r>
        <w:t xml:space="preserve"> pentru proiectele care impun doar evaluarea adecvată.   </w:t>
      </w:r>
    </w:p>
    <w:p w:rsidR="00E03056" w:rsidRDefault="0006731E">
      <w:pPr>
        <w:ind w:left="0" w:right="108"/>
      </w:pPr>
      <w:r>
        <w:t xml:space="preserve">Termenul  maxim  de prezentare a documentelor emise de ANPM este precizat în notificarea emisă în conformitate cu procedurile aprobate prin ordin al ministrului agriculturii și dezvoltării rurale, termen care curge de la data comunicării notificării privind selecția proiectului. După expirarea termenului prevăzut pentru prezentarea documentului de mediu, contractul definanțare nu mai poate fi semnat. </w:t>
      </w:r>
    </w:p>
    <w:p w:rsidR="00E03056" w:rsidRDefault="0006731E">
      <w:pPr>
        <w:ind w:left="0" w:right="108"/>
      </w:pPr>
      <w:r>
        <w:rPr>
          <w:b/>
        </w:rPr>
        <w:t>3.Proiectul  Tehnic</w:t>
      </w:r>
      <w:r>
        <w:t xml:space="preserve">,  în  vederea  avizării  de  către  CRFIR,  va  fi  depus  în  termenul  precizat  în  Notificarea AFIR, conform prevederilor HG 226/2015 cu modificarile si completarile ulterioare și aprocedurilor în vigoare la momentul notificării.   </w:t>
      </w:r>
    </w:p>
    <w:p w:rsidR="00E03056" w:rsidRDefault="0006731E">
      <w:pPr>
        <w:ind w:left="0" w:right="108"/>
      </w:pPr>
      <w:r>
        <w:rPr>
          <w:b/>
        </w:rPr>
        <w:t>4.Cazier judiciar</w:t>
      </w:r>
      <w:r>
        <w:t xml:space="preserve"> al reprezentantului legal. Cazierul   udiciar   poate fi  solicitat   de  către  AFIR, în  conformitate cu prevederile Legii nr. 290/2004 privind cazierul judiciar, republicată, cu modificărileşi  completările ulterioare.  </w:t>
      </w:r>
    </w:p>
    <w:p w:rsidR="00E03056" w:rsidRDefault="0006731E">
      <w:pPr>
        <w:ind w:left="0" w:right="108"/>
      </w:pPr>
      <w:r>
        <w:rPr>
          <w:b/>
        </w:rPr>
        <w:t>5.Cazier fiscal</w:t>
      </w:r>
      <w:r>
        <w:t xml:space="preserve"> al solicitantului.     </w:t>
      </w:r>
    </w:p>
    <w:p w:rsidR="00E03056" w:rsidRDefault="0006731E">
      <w:pPr>
        <w:ind w:left="0" w:right="48"/>
      </w:pPr>
      <w:r>
        <w:rPr>
          <w:b/>
        </w:rPr>
        <w:lastRenderedPageBreak/>
        <w:t>6.Extras  de  cont</w:t>
      </w:r>
      <w:r>
        <w:t xml:space="preserve">  care  confirmă  cofinanţarea  investiţiei  în  infrastructura  apă/apă  uzată, dacă  este cazul.   </w:t>
      </w:r>
    </w:p>
    <w:p w:rsidR="00E03056" w:rsidRDefault="0006731E">
      <w:pPr>
        <w:spacing w:after="3" w:line="253" w:lineRule="auto"/>
        <w:ind w:left="0" w:right="104"/>
      </w:pPr>
      <w:r>
        <w:rPr>
          <w:b/>
        </w:rPr>
        <w:t>7.Copie a documentului de identitate al reprezentantului legal</w:t>
      </w:r>
      <w:r>
        <w:t xml:space="preserve"> al beneficiarului.   </w:t>
      </w:r>
    </w:p>
    <w:p w:rsidR="00E03056" w:rsidRDefault="0006731E">
      <w:pPr>
        <w:ind w:left="0" w:right="108"/>
      </w:pPr>
      <w:r>
        <w:rPr>
          <w:b/>
        </w:rPr>
        <w:t>8.Declarația de eșalonare a depunerii dosarelor cererilor de plată</w:t>
      </w:r>
      <w:r>
        <w:t xml:space="preserve">, inclusiv cea  pentru decontarea TVA, unde este cazul. </w:t>
      </w:r>
    </w:p>
    <w:p w:rsidR="00E03056" w:rsidRDefault="0006731E">
      <w:pPr>
        <w:ind w:left="0" w:right="108"/>
      </w:pPr>
      <w:r>
        <w:rPr>
          <w:b/>
        </w:rPr>
        <w:t>9.Dovada achitării integrale a datoriei față de AFIR</w:t>
      </w:r>
      <w:r>
        <w:t xml:space="preserve">, inclusiv dobânzile și majorările de întârziere dacă este cazul.   </w:t>
      </w:r>
    </w:p>
    <w:p w:rsidR="00E03056" w:rsidRDefault="0006731E">
      <w:pPr>
        <w:spacing w:after="3" w:line="253" w:lineRule="auto"/>
        <w:ind w:left="0" w:right="104"/>
      </w:pPr>
      <w:r>
        <w:rPr>
          <w:b/>
        </w:rPr>
        <w:t>10. Extras de cont care confirmă cofinantarea investitiei</w:t>
      </w:r>
      <w:r>
        <w:t xml:space="preserve">, dacă este  cazul.    </w:t>
      </w:r>
    </w:p>
    <w:p w:rsidR="00E03056" w:rsidRDefault="0006731E">
      <w:pPr>
        <w:spacing w:after="0" w:line="259" w:lineRule="auto"/>
        <w:ind w:left="5" w:right="0" w:firstLine="0"/>
        <w:jc w:val="left"/>
      </w:pPr>
      <w:r>
        <w:t xml:space="preserve"> </w:t>
      </w:r>
    </w:p>
    <w:p w:rsidR="00E03056" w:rsidRDefault="0006731E">
      <w:pPr>
        <w:spacing w:after="3" w:line="253" w:lineRule="auto"/>
        <w:ind w:left="0" w:right="104"/>
      </w:pPr>
      <w:r>
        <w:rPr>
          <w:b/>
        </w:rPr>
        <w:t xml:space="preserve">Nedepunerea documentelor obligatorii în termenele prevăzute conduce la neîncheierea  contractului de finanţare!   </w:t>
      </w:r>
    </w:p>
    <w:p w:rsidR="00E03056" w:rsidRDefault="0006731E">
      <w:pPr>
        <w:ind w:left="0" w:right="108"/>
      </w:pPr>
      <w:r>
        <w:t xml:space="preserve">Mai mult, în cazul nedepunerii de către solicitanţi a documentelor menţionate la pct. 9 și 10 în termenele precizate în cuprinsul notificării, acestora li se vor aplica prevederile art. 3 și art. 6 din HG </w:t>
      </w:r>
    </w:p>
    <w:p w:rsidR="00E03056" w:rsidRDefault="0006731E">
      <w:pPr>
        <w:ind w:left="0" w:right="48"/>
      </w:pPr>
      <w:r>
        <w:t xml:space="preserve">226/2015 cu modificările şi completările ulterioare.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t xml:space="preserve"> </w:t>
      </w:r>
    </w:p>
    <w:p w:rsidR="00E03056" w:rsidRDefault="0006731E">
      <w:pPr>
        <w:pStyle w:val="Titlu1"/>
        <w:ind w:left="0"/>
      </w:pPr>
      <w:r>
        <w:t xml:space="preserve">14 LISTA ANEXELOR LA GHIDUL SOLICITANTULUI DISPONIBILE PE SITE-UL GAL MMTMM </w:t>
      </w:r>
      <w:r>
        <w:rPr>
          <w:b w:val="0"/>
        </w:rP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Anexa nr. 1 – Fișa Măsurii 4/2A – Infrastructura de acces agricol, silvic și în situri Natura 2000;  </w:t>
      </w:r>
    </w:p>
    <w:p w:rsidR="00E03056" w:rsidRDefault="0006731E">
      <w:pPr>
        <w:ind w:left="0" w:right="108"/>
      </w:pPr>
      <w:r>
        <w:t xml:space="preserve">Anexa nr. 2 - Cererea de Finanţare;  </w:t>
      </w:r>
    </w:p>
    <w:p w:rsidR="00E03056" w:rsidRDefault="0006731E">
      <w:pPr>
        <w:ind w:left="0" w:right="108"/>
      </w:pPr>
      <w:r>
        <w:t xml:space="preserve">Anexa nr. 3 – Studiul de fezabilitate - Model;  </w:t>
      </w:r>
    </w:p>
    <w:p w:rsidR="001D1BDA" w:rsidRDefault="0006731E">
      <w:pPr>
        <w:ind w:left="0" w:right="108"/>
      </w:pPr>
      <w:r>
        <w:t xml:space="preserve">Anexa nr. 4 - Contractul de Finantare şi anexele I și II la aceasta (Instrucţiuni de plată și Materiale și activități de informare de tip publicitar); </w:t>
      </w:r>
    </w:p>
    <w:p w:rsidR="001D1BDA" w:rsidRDefault="001D1BDA" w:rsidP="001D1BDA">
      <w:pPr>
        <w:spacing w:after="0"/>
        <w:ind w:left="0" w:right="108"/>
      </w:pPr>
      <w:r>
        <w:t xml:space="preserve">Anexa nr. 5 – Fisa de evaluare generala E1.2 </w:t>
      </w:r>
    </w:p>
    <w:p w:rsidR="00E03056" w:rsidRPr="001D1BDA" w:rsidRDefault="001D1BDA" w:rsidP="001D1BDA">
      <w:pPr>
        <w:ind w:left="-10" w:right="108" w:firstLine="0"/>
        <w:rPr>
          <w:color w:val="FF0000"/>
        </w:rPr>
      </w:pPr>
      <w:r w:rsidRPr="001D1BDA">
        <w:rPr>
          <w:color w:val="FF0000"/>
        </w:rPr>
        <w:t>Anexa nr. 6</w:t>
      </w:r>
      <w:r>
        <w:rPr>
          <w:color w:val="FF0000"/>
        </w:rPr>
        <w:t>*</w:t>
      </w:r>
      <w:r w:rsidR="0006731E" w:rsidRPr="001D1BDA">
        <w:rPr>
          <w:color w:val="FF0000"/>
        </w:rPr>
        <w:t xml:space="preserve"> – Formularele de plată (Declaraţia de eşalonare a depunerii Dosarelor Cererilor de Plată, Cererea de plată şi anexa Identificarea financiară, Raportul de execuţie).  </w:t>
      </w:r>
    </w:p>
    <w:p w:rsidR="00E03056" w:rsidRDefault="001D1BDA">
      <w:pPr>
        <w:spacing w:after="4" w:line="251" w:lineRule="auto"/>
        <w:ind w:left="0" w:right="45"/>
        <w:rPr>
          <w:color w:val="FF0000"/>
        </w:rPr>
      </w:pPr>
      <w:r w:rsidRPr="001D1BDA">
        <w:rPr>
          <w:color w:val="FF0000"/>
        </w:rPr>
        <w:t>Anexa nr. 7</w:t>
      </w:r>
      <w:r>
        <w:rPr>
          <w:color w:val="FF0000"/>
        </w:rPr>
        <w:t>*</w:t>
      </w:r>
      <w:r w:rsidR="0006731E" w:rsidRPr="001D1BDA">
        <w:rPr>
          <w:color w:val="FF0000"/>
        </w:rPr>
        <w:t xml:space="preserve"> -</w:t>
      </w:r>
      <w:r w:rsidR="0006731E" w:rsidRPr="001D1BDA">
        <w:rPr>
          <w:i/>
          <w:color w:val="FF0000"/>
        </w:rPr>
        <w:t>„Studiul privind stabilirea potențialului socio-economic de dezvoltare al zonelor rurale„</w:t>
      </w:r>
      <w:r w:rsidR="0006731E" w:rsidRPr="001D1BDA">
        <w:rPr>
          <w:color w:val="FF0000"/>
        </w:rPr>
        <w:t xml:space="preserve"> </w:t>
      </w:r>
    </w:p>
    <w:p w:rsidR="001D1BDA" w:rsidRPr="001D1BDA" w:rsidRDefault="001D1BDA" w:rsidP="001D1BDA">
      <w:pPr>
        <w:spacing w:after="4" w:line="251" w:lineRule="auto"/>
        <w:ind w:right="45"/>
        <w:rPr>
          <w:color w:val="FF0000"/>
        </w:rPr>
      </w:pPr>
      <w:r>
        <w:rPr>
          <w:color w:val="FF0000"/>
        </w:rPr>
        <w:t>*</w:t>
      </w:r>
      <w:r w:rsidRPr="001D1BDA">
        <w:rPr>
          <w:color w:val="FF0000"/>
        </w:rPr>
        <w:t>DE PUS</w:t>
      </w:r>
    </w:p>
    <w:p w:rsidR="00E03056" w:rsidRDefault="00E03056">
      <w:pPr>
        <w:spacing w:after="0" w:line="259" w:lineRule="auto"/>
        <w:ind w:left="5" w:right="0" w:firstLine="0"/>
        <w:jc w:val="left"/>
      </w:pPr>
    </w:p>
    <w:sectPr w:rsidR="00E03056">
      <w:headerReference w:type="even" r:id="rId46"/>
      <w:headerReference w:type="default" r:id="rId47"/>
      <w:footerReference w:type="even" r:id="rId48"/>
      <w:footerReference w:type="default" r:id="rId49"/>
      <w:headerReference w:type="first" r:id="rId50"/>
      <w:footerReference w:type="first" r:id="rId51"/>
      <w:pgSz w:w="12240" w:h="15840"/>
      <w:pgMar w:top="655" w:right="1061" w:bottom="1143" w:left="1412" w:header="214" w:footer="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7C" w:rsidRDefault="00CD727C">
      <w:pPr>
        <w:spacing w:after="0" w:line="240" w:lineRule="auto"/>
      </w:pPr>
      <w:r>
        <w:separator/>
      </w:r>
    </w:p>
  </w:endnote>
  <w:endnote w:type="continuationSeparator" w:id="0">
    <w:p w:rsidR="00CD727C" w:rsidRDefault="00CD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876" name="Group 10687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5" name="Shape 10824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25422" id="Group 106876" o:spid="_x0000_s1026" style="position:absolute;margin-left:69.4pt;margin-top:736.9pt;width:485pt;height:.5pt;z-index:25166131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Nl4&#10;Ft2CAgAAXQYAAA4AAAAAAAAAAAAAAAAALgIAAGRycy9lMm9Eb2MueG1sUEsBAi0AFAAGAAgAAAAh&#10;ALqbeL7gAAAADgEAAA8AAAAAAAAAAAAAAAAA3AQAAGRycy9kb3ducmV2LnhtbFBLBQYAAAAABAAE&#10;APMAAADpBQAAAAA=&#10;">
              <v:shape id="Shape 10824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u6cIA&#10;AADfAAAADwAAAGRycy9kb3ducmV2LnhtbERPy4rCMBTdD/gP4QruxkRR0Y5RRBDcDT7A7bW59jHN&#10;TWmirX79ZGDA5eG8l+vOVuJBjS8caxgNFQji1JmCMw3n0+5zDsIHZIOVY9LwJA/rVe9jiYlxLR/o&#10;cQyZiCHsE9SQh1AnUvo0J4t+6GriyN1cYzFE2GTSNNjGcFvJsVIzabHg2JBjTduc0p/j3WoI37Pn&#10;a3PpZJmOrq+LkmW7uJVaD/rd5gtEoC68xf/uvYnz1Xw8mcLfnw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K7p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18" w:firstLine="0"/>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821" name="Group 10682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4" name="Shape 10824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95A942" id="Group 106821" o:spid="_x0000_s1026" style="position:absolute;margin-left:69.4pt;margin-top:736.9pt;width:485pt;height:.5pt;z-index:25166233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">
              <v:shape id="Shape 10824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LcsIA&#10;AADfAAAADwAAAGRycy9kb3ducmV2LnhtbERPy4rCMBTdD/gP4QqzGxNFRKtRRBhwJ6NCt9fm2ofN&#10;TWkytvr1kwHB5eG8V5ve1uJOrS8daxiPFAjizJmScw3n0/fXHIQPyAZrx6ThQR4268HHChPjOv6h&#10;+zHkIoawT1BDEUKTSOmzgiz6kWuII3d1rcUQYZtL02IXw20tJ0rNpMWSY0OBDe0Kym7HX6shHGaP&#10;5zbtZZWNL89UyapbXCutP4f9dgkiUB/e4pd7b+J8NZ9Mp/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Aty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18" w:firstLine="0"/>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766" name="Group 10676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3" name="Shape 10824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C0B7A8" id="Group 106766" o:spid="_x0000_s1026" style="position:absolute;margin-left:69.4pt;margin-top:736.9pt;width:485pt;height:.5pt;z-index:25166336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JT+&#10;hGGCAgAAXQYAAA4AAAAAAAAAAAAAAAAALgIAAGRycy9lMm9Eb2MueG1sUEsBAi0AFAAGAAgAAAAh&#10;ALqbeL7gAAAADgEAAA8AAAAAAAAAAAAAAAAA3AQAAGRycy9kb3ducmV2LnhtbFBLBQYAAAAABAAE&#10;APMAAADpBQAAAAA=&#10;">
              <v:shape id="Shape 10824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TBsIA&#10;AADfAAAADwAAAGRycy9kb3ducmV2LnhtbERPyYoCMRC9D/gPoQRvY+KCaI9RRBC8DS7gteyUvUyn&#10;0nSi3fr1k4EBj4+3L9edrcSDGl841jAaKhDEqTMFZxrOp93nHIQPyAYrx6ThSR7Wq97HEhPjWj7Q&#10;4xgyEUPYJ6ghD6FOpPRpThb90NXEkbu5xmKIsMmkabCN4baSY6Vm0mLBsSHHmrY5pT/Hu9UQvmfP&#10;1+bSyTIdXV8XJct2cSu1HvS7zReIQF14i//dexPnq/l4OoG/PxG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ZMG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18" w:firstLine="0"/>
      <w:jc w:val="center"/>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25" w:line="259" w:lineRule="auto"/>
      <w:ind w:left="0" w:right="182"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7048" name="Group 10704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8" name="Shape 108248"/>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40EF23" id="Group 107048" o:spid="_x0000_s1026" style="position:absolute;margin-left:69.4pt;margin-top:736.9pt;width:485pt;height:.5pt;z-index:25166745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">
              <v:shape id="Shape 108248"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Bd8MA&#10;AADfAAAADwAAAGRycy9kb3ducmV2LnhtbERPS2vCQBC+C/0PyxR6012liKZughQKvZXagtdpdsyj&#10;2dmQ3Zror+8cBI8f33tXTL5TZxpiE9jCcmFAEZfBNVxZ+P56m29AxYTssAtMFi4UocgfZjvMXBj5&#10;k86HVCkJ4ZihhTqlPtM6ljV5jIvQEwt3CoPHJHCotBtwlHDf6ZUxa+2xYWmosafXmsrfw5+3kD7W&#10;l+v+OOm2XP5cj0a34/bUWvv0OO1fQCWa0l18c787mW82q2cZLH8Eg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Bd8MAAADfAAAADwAAAAAAAAAAAAAAAACYAgAAZHJzL2Rv&#10;d25yZXYueG1sUEsFBgAAAAAEAAQA9QAAAIg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73" w:firstLine="0"/>
      <w:jc w:val="center"/>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25" w:line="259" w:lineRule="auto"/>
      <w:ind w:left="0" w:right="182"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993" name="Group 10699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7" name="Shape 10824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3A52CE" id="Group 106993" o:spid="_x0000_s1026" style="position:absolute;margin-left:69.4pt;margin-top:736.9pt;width:485pt;height:.5pt;z-index:25166848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IOo&#10;qDWCAgAAXQYAAA4AAAAAAAAAAAAAAAAALgIAAGRycy9lMm9Eb2MueG1sUEsBAi0AFAAGAAgAAAAh&#10;ALqbeL7gAAAADgEAAA8AAAAAAAAAAAAAAAAA3AQAAGRycy9kb3ducmV2LnhtbFBLBQYAAAAABAAE&#10;APMAAADpBQAAAAA=&#10;">
              <v:shape id="Shape 10824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VBcIA&#10;AADfAAAADwAAAGRycy9kb3ducmV2LnhtbERPy4rCMBTdD/gP4QqzGxNl8FGNIoLgbhgV3F6bax82&#10;N6WJtvr1kwHB5eG8F6vOVuJOjS8caxgOFAji1JmCMw3Hw/ZrCsIHZIOVY9LwIA+rZe9jgYlxLf/S&#10;fR8yEUPYJ6ghD6FOpPRpThb9wNXEkbu4xmKIsMmkabCN4baSI6XG0mLBsSHHmjY5pdf9zWoIP+PH&#10;c33qZJkOz8+TkmU7u5Raf/a79RxEoC68xS/3zsT5ajr6nsD/nw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pUF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73" w:firstLine="0"/>
      <w:jc w:val="cente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spacing w:after="1047"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928" name="Group 10692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6" name="Shape 108246"/>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05A566" id="Group 106928" o:spid="_x0000_s1026" style="position:absolute;margin-left:69.4pt;margin-top:736.9pt;width:485pt;height:.5pt;z-index:25166950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IqX&#10;XySCAgAAXQYAAA4AAAAAAAAAAAAAAAAALgIAAGRycy9lMm9Eb2MueG1sUEsBAi0AFAAGAAgAAAAh&#10;ALqbeL7gAAAADgEAAA8AAAAAAAAAAAAAAAAA3AQAAGRycy9kb3ducmV2LnhtbFBLBQYAAAAABAAE&#10;APMAAADpBQAAAAA=&#10;">
              <v:shape id="Shape 108246"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wnsIA&#10;AADfAAAADwAAAGRycy9kb3ducmV2LnhtbERPy4rCMBTdD/gP4QruxkSR4lSjiCC4E50Bt3eaax82&#10;N6WJtvr1RhiY5eG8l+ve1uJOrS8da5iMFQjizJmScw0/37vPOQgfkA3WjknDgzysV4OPJabGdXyk&#10;+ynkIoawT1FDEUKTSumzgiz6sWuII3dxrcUQYZtL02IXw20tp0ol0mLJsaHAhrYFZdfTzWoIh+Tx&#10;3Jx7WWWT3+dZyar7ulRaj4b9ZgEiUB/+xX/uvYnz1Xw6S+D9JwK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jCe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t xml:space="preserve"> </w:t>
    </w:r>
  </w:p>
  <w:p w:rsidR="006D5FB7" w:rsidRDefault="006D5FB7">
    <w:pPr>
      <w:spacing w:after="125" w:line="259" w:lineRule="auto"/>
      <w:ind w:left="0" w:right="182" w:firstLine="0"/>
      <w:jc w:val="center"/>
    </w:pPr>
    <w:r>
      <w:rPr>
        <w:rFonts w:ascii="Tahoma" w:eastAsia="Tahoma" w:hAnsi="Tahoma" w:cs="Tahoma"/>
        <w:color w:val="7F7F7F"/>
        <w:sz w:val="20"/>
      </w:rPr>
      <w:t xml:space="preserve">G h i d u l S o l i c i t a n t u l u i M ă s u r a 4 / 2 A </w:t>
    </w:r>
  </w:p>
  <w:p w:rsidR="006D5FB7" w:rsidRDefault="006D5FB7">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6D5FB7" w:rsidRDefault="006D5FB7">
    <w:pPr>
      <w:spacing w:after="0" w:line="259" w:lineRule="auto"/>
      <w:ind w:left="0" w:right="73" w:firstLine="0"/>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7C" w:rsidRDefault="00CD727C">
      <w:pPr>
        <w:spacing w:after="0" w:line="240" w:lineRule="auto"/>
      </w:pPr>
      <w:r>
        <w:separator/>
      </w:r>
    </w:p>
  </w:footnote>
  <w:footnote w:type="continuationSeparator" w:id="0">
    <w:p w:rsidR="00CD727C" w:rsidRDefault="00CD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861" name="Group 10686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9" name="Shape 10823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5A18DEC" id="Group 106861" o:spid="_x0000_s1026" style="position:absolute;margin-left:69.4pt;margin-top:24pt;width:485pt;height:.5pt;z-index:25165824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w&#10;XfKXhQIAAF0GAAAOAAAAAAAAAAAAAAAAAC4CAABkcnMvZTJvRG9jLnhtbFBLAQItABQABgAIAAAA&#10;IQCn5sEG3gAAAAoBAAAPAAAAAAAAAAAAAAAAAN8EAABkcnMvZG93bnJldi54bWxQSwUGAAAAAAQA&#10;BADzAAAA6gUAAAAA&#10;">
              <v:shape id="Shape 108239"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tccUA&#10;AADfAAAADwAAAGRycy9kb3ducmV2LnhtbERPy2rCQBTdF/yH4Qru6kSFNkZHkRbRQl34WLi8ZK5J&#10;cOZOyIwx+vWdQqHLw3nPl501oqXGV44VjIYJCOLc6YoLBafj+jUF4QOyRuOYFDzIw3LRe5ljpt2d&#10;99QeQiFiCPsMFZQh1JmUPi/Joh+6mjhyF9dYDBE2hdQN3mO4NXKcJG/SYsWxocSaPkrKr4ebVfD5&#10;vsHn7vl1zb/NZGrO6eWUmlapQb9bzUAE6sK/+M+91XF+ko4nU/j9EwH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q1x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806" name="Group 1068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8" name="Shape 108238"/>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9A7DB95" id="Group 106806" o:spid="_x0000_s1026" style="position:absolute;margin-left:69.4pt;margin-top:24pt;width:485pt;height:.5pt;z-index:25165926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">
              <v:shape id="Shape 108238"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4I6sUA&#10;AADfAAAADwAAAGRycy9kb3ducmV2LnhtbERPS2vCQBC+F/wPywje6qYKbZq6ilikLdSDj0OPQ3ZM&#10;gruzIbuNqb++cyj0+PG9F6vBO9VTF5vABh6mGSjiMtiGKwOn4/Y+BxUTskUXmAz8UITVcnS3wMKG&#10;K++pP6RKSQjHAg3UKbWF1rGsyWOchpZYuHPoPCaBXaVth1cJ907PsuxRe2xYGmpsaVNTeTl8ewOv&#10;T294290+LuWnmz+7r/x8yl1vzGQ8rF9AJRrSv/jP/W5lfpbP5jJY/gg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gjq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C560F2" w:rsidRPr="00C560F2">
      <w:rPr>
        <w:rFonts w:ascii="Calibri" w:eastAsia="Calibri" w:hAnsi="Calibri" w:cs="Calibri"/>
        <w:b/>
        <w:noProof/>
        <w:sz w:val="22"/>
      </w:rPr>
      <w:t>11</w:t>
    </w:r>
    <w:r>
      <w:rPr>
        <w:rFonts w:ascii="Calibri" w:eastAsia="Calibri" w:hAnsi="Calibri" w:cs="Calibri"/>
        <w:b/>
        <w:sz w:val="22"/>
      </w:rPr>
      <w:fldChar w:fldCharType="end"/>
    </w:r>
    <w:r>
      <w:rPr>
        <w:rFonts w:ascii="Calibri" w:eastAsia="Calibri" w:hAnsi="Calibri" w:cs="Calibri"/>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751" name="Group 10675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7" name="Shape 10823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BB719B" id="Group 106751" o:spid="_x0000_s1026" style="position:absolute;margin-left:69.4pt;margin-top:24pt;width:485pt;height:.5pt;z-index:25166028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XZdMI4YCAABdBgAADgAAAAAAAAAAAAAAAAAuAgAAZHJzL2Uyb0RvYy54bWxQSwECLQAUAAYACAAA&#10;ACEAp+bBBt4AAAAKAQAADwAAAAAAAAAAAAAAAADgBAAAZHJzL2Rvd25yZXYueG1sUEsFBgAAAAAE&#10;AAQA8wAAAOsFAAAAAA==&#10;">
              <v:shape id="Shape 10823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cmMUA&#10;AADfAAAADwAAAGRycy9kb3ducmV2LnhtbERPy2rCQBTdC/2H4Ra604kKNY2OIkppC7rwsejykrkm&#10;wZk7ITPG1K/vCILLw3nPFp01oqXGV44VDAcJCOLc6YoLBcfDZz8F4QOyRuOYFPyRh8X8pTfDTLsr&#10;76jdh0LEEPYZKihDqDMpfV6SRT9wNXHkTq6xGCJsCqkbvMZwa+QoSd6lxYpjQ4k1rUrKz/uLVbCe&#10;fOFte/s55xsz/jC/6emYmlapt9duOQURqAtP8cP9reP8JB2NJ3D/EwH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ZyY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5"/>
        <w:tab w:val="center" w:pos="4541"/>
        <w:tab w:val="center" w:pos="5915"/>
        <w:tab w:val="center" w:pos="853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7033" name="Group 10703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2" name="Shape 10824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E977930" id="Group 107033" o:spid="_x0000_s1026" style="position:absolute;margin-left:69.4pt;margin-top:24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BB&#10;AzpJhQIAAF0GAAAOAAAAAAAAAAAAAAAAAC4CAABkcnMvZTJvRG9jLnhtbFBLAQItABQABgAIAAAA&#10;IQCn5sEG3gAAAAoBAAAPAAAAAAAAAAAAAAAAAN8EAABkcnMvZG93bnJldi54bWxQSwUGAAAAAAQA&#10;BADzAAAA6gUAAAAA&#10;">
              <v:shape id="Shape 10824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MfcUA&#10;AADfAAAADwAAAGRycy9kb3ducmV2LnhtbERPz2vCMBS+D/wfwhvspum6MbtqFFHGFLaDzoPHR/Ns&#10;i8lLabJa/evNQNjx4/s9nffWiI5aXztW8DxKQBAXTtdcKtj/fAwzED4gazSOScGFPMxng4cp5tqd&#10;eUvdLpQihrDPUUEVQpNL6YuKLPqRa4gjd3StxRBhW0rd4jmGWyPTJHmTFmuODRU2tKyoOO1+rYLV&#10;+BOv39fNqfgyL+/mkB33memUenrsFxMQgfrwL7671zrOT7L0NYW/PxG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Ex9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sz w:val="22"/>
      </w:rPr>
      <w:tab/>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12</w:t>
    </w:r>
    <w:r>
      <w:rPr>
        <w:rFonts w:ascii="Calibri" w:eastAsia="Calibri" w:hAnsi="Calibri" w:cs="Calibri"/>
        <w:b/>
        <w:sz w:val="22"/>
      </w:rPr>
      <w:fldChar w:fldCharType="end"/>
    </w:r>
    <w:r>
      <w:rPr>
        <w:rFonts w:ascii="Calibri" w:eastAsia="Calibri" w:hAnsi="Calibri" w:cs="Calibri"/>
        <w:b/>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5"/>
        <w:tab w:val="center" w:pos="4541"/>
        <w:tab w:val="center" w:pos="5915"/>
        <w:tab w:val="center" w:pos="853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978" name="Group 10697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1" name="Shape 10824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FEDD3C3" id="Group 106978" o:spid="_x0000_s1026" style="position:absolute;margin-left:69.4pt;margin-top:24pt;width:485pt;height:.5pt;z-index:25166540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5&#10;1F9YhQIAAF0GAAAOAAAAAAAAAAAAAAAAAC4CAABkcnMvZTJvRG9jLnhtbFBLAQItABQABgAIAAAA&#10;IQCn5sEG3gAAAAoBAAAPAAAAAAAAAAAAAAAAAN8EAABkcnMvZG93bnJldi54bWxQSwUGAAAAAAQA&#10;BADzAAAA6gUAAAAA&#10;">
              <v:shape id="Shape 10824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SCsUA&#10;AADfAAAADwAAAGRycy9kb3ducmV2LnhtbERPy2rCQBTdF/yH4Qru6kQtNUZHkRZpC7rwsXB5yVyT&#10;4MydkBlj6td3CoUuD+e9WHXWiJYaXzlWMBomIIhzpysuFJyOm+cUhA/IGo1jUvBNHlbL3tMCM+3u&#10;vKf2EAoRQ9hnqKAMoc6k9HlJFv3Q1cSRu7jGYoiwKaRu8B7DrZHjJHmVFiuODSXW9FZSfj3crIL3&#10;6Qc+do+va741k5k5p5dTalqlBv1uPQcRqAv/4j/3p47zk3T8MoLfPxG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tIK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sz w:val="22"/>
      </w:rPr>
      <w:tab/>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C560F2" w:rsidRPr="00C560F2">
      <w:rPr>
        <w:rFonts w:ascii="Calibri" w:eastAsia="Calibri" w:hAnsi="Calibri" w:cs="Calibri"/>
        <w:b/>
        <w:noProof/>
        <w:sz w:val="22"/>
      </w:rPr>
      <w:t>21</w:t>
    </w:r>
    <w:r>
      <w:rPr>
        <w:rFonts w:ascii="Calibri" w:eastAsia="Calibri" w:hAnsi="Calibri" w:cs="Calibri"/>
        <w:b/>
        <w:sz w:val="22"/>
      </w:rPr>
      <w:fldChar w:fldCharType="end"/>
    </w:r>
    <w:r>
      <w:rPr>
        <w:rFonts w:ascii="Calibri" w:eastAsia="Calibri" w:hAnsi="Calibri" w:cs="Calibri"/>
        <w:b/>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B7" w:rsidRDefault="006D5FB7">
    <w:pPr>
      <w:tabs>
        <w:tab w:val="center" w:pos="4541"/>
        <w:tab w:val="center" w:pos="5915"/>
        <w:tab w:val="center" w:pos="8531"/>
      </w:tabs>
      <w:spacing w:after="19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917" name="Group 10691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0" name="Shape 10824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A2B5E22" id="Group 106917" o:spid="_x0000_s1026" style="position:absolute;margin-left:69.4pt;margin-top:24pt;width:485pt;height:.5pt;z-index:25166643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pFXcK4YCAABdBgAADgAAAAAAAAAAAAAAAAAuAgAAZHJzL2Uyb0RvYy54bWxQSwECLQAUAAYACAAA&#10;ACEAp+bBBt4AAAAKAQAADwAAAAAAAAAAAAAAAADgBAAAZHJzL2Rvd25yZXYueG1sUEsFBgAAAAAE&#10;AAQA8wAAAOsFAAAAAA==&#10;">
              <v:shape id="Shape 10824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53kcUA&#10;AADfAAAADwAAAGRycy9kb3ducmV2LnhtbERPS0vDQBC+C/6HZQRvdmMrmsZui1hKFeqhj0OPQ3aa&#10;hO7Ohuyaxv565yB4/Pjes8Xgneqpi01gA4+jDBRxGWzDlYHDfvWQg4oJ2aILTAZ+KMJifnszw8KG&#10;C2+p36VKSQjHAg3UKbWF1rGsyWMchZZYuFPoPCaBXaVthxcJ906Ps+xZe2xYGmps6b2m8rz79gaW&#10;L2u8fl0/z+XGTabumJ8OueuNub8b3l5BJRrSv/jP/WFlfpaPn+SB/BEA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neR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C560F2" w:rsidRPr="00C560F2">
      <w:rPr>
        <w:rFonts w:ascii="Calibri" w:eastAsia="Calibri" w:hAnsi="Calibri" w:cs="Calibri"/>
        <w:b/>
        <w:noProof/>
        <w:sz w:val="22"/>
      </w:rPr>
      <w:t>12</w:t>
    </w:r>
    <w:r>
      <w:rPr>
        <w:rFonts w:ascii="Calibri" w:eastAsia="Calibri" w:hAnsi="Calibri" w:cs="Calibri"/>
        <w:b/>
        <w:sz w:val="22"/>
      </w:rPr>
      <w:fldChar w:fldCharType="end"/>
    </w:r>
    <w:r>
      <w:rPr>
        <w:rFonts w:ascii="Calibri" w:eastAsia="Calibri" w:hAnsi="Calibri" w:cs="Calibri"/>
        <w:b/>
        <w:sz w:val="22"/>
      </w:rPr>
      <w:t xml:space="preserve"> </w:t>
    </w:r>
  </w:p>
  <w:p w:rsidR="006D5FB7" w:rsidRDefault="006D5FB7">
    <w:pPr>
      <w:spacing w:after="0" w:line="259" w:lineRule="auto"/>
      <w:ind w:left="0" w:right="1272"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3.75pt;visibility:visible;mso-wrap-style:square" o:bullet="t">
        <v:imagedata r:id="rId1" o:title=""/>
      </v:shape>
    </w:pict>
  </w:numPicBullet>
  <w:abstractNum w:abstractNumId="0" w15:restartNumberingAfterBreak="0">
    <w:nsid w:val="04891B77"/>
    <w:multiLevelType w:val="hybridMultilevel"/>
    <w:tmpl w:val="C6F8D666"/>
    <w:lvl w:ilvl="0" w:tplc="BBAC5FC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EBF92">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2153A">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8EC656">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0750C">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1C0E0C">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EACE4">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0A690">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E5740">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C6AA0"/>
    <w:multiLevelType w:val="hybridMultilevel"/>
    <w:tmpl w:val="B71E7AB0"/>
    <w:lvl w:ilvl="0" w:tplc="10FCD730">
      <w:start w:val="3"/>
      <w:numFmt w:val="lowerLetter"/>
      <w:lvlText w:val="%1)"/>
      <w:lvlJc w:val="left"/>
      <w:pPr>
        <w:ind w:left="1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CE9E2CB0">
      <w:start w:val="1"/>
      <w:numFmt w:val="lowerLetter"/>
      <w:lvlText w:val="%2"/>
      <w:lvlJc w:val="left"/>
      <w:pPr>
        <w:ind w:left="11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C43A60E4">
      <w:start w:val="1"/>
      <w:numFmt w:val="lowerRoman"/>
      <w:lvlText w:val="%3"/>
      <w:lvlJc w:val="left"/>
      <w:pPr>
        <w:ind w:left="18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AA749076">
      <w:start w:val="1"/>
      <w:numFmt w:val="decimal"/>
      <w:lvlText w:val="%4"/>
      <w:lvlJc w:val="left"/>
      <w:pPr>
        <w:ind w:left="25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94D07628">
      <w:start w:val="1"/>
      <w:numFmt w:val="lowerLetter"/>
      <w:lvlText w:val="%5"/>
      <w:lvlJc w:val="left"/>
      <w:pPr>
        <w:ind w:left="326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58F2B352">
      <w:start w:val="1"/>
      <w:numFmt w:val="lowerRoman"/>
      <w:lvlText w:val="%6"/>
      <w:lvlJc w:val="left"/>
      <w:pPr>
        <w:ind w:left="398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FEA00230">
      <w:start w:val="1"/>
      <w:numFmt w:val="decimal"/>
      <w:lvlText w:val="%7"/>
      <w:lvlJc w:val="left"/>
      <w:pPr>
        <w:ind w:left="47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6D1C4AB0">
      <w:start w:val="1"/>
      <w:numFmt w:val="lowerLetter"/>
      <w:lvlText w:val="%8"/>
      <w:lvlJc w:val="left"/>
      <w:pPr>
        <w:ind w:left="54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D0EC6570">
      <w:start w:val="1"/>
      <w:numFmt w:val="lowerRoman"/>
      <w:lvlText w:val="%9"/>
      <w:lvlJc w:val="left"/>
      <w:pPr>
        <w:ind w:left="61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 w15:restartNumberingAfterBreak="0">
    <w:nsid w:val="125E562F"/>
    <w:multiLevelType w:val="hybridMultilevel"/>
    <w:tmpl w:val="80826168"/>
    <w:lvl w:ilvl="0" w:tplc="AB4E698C">
      <w:start w:val="5"/>
      <w:numFmt w:val="bullet"/>
      <w:lvlText w:val=""/>
      <w:lvlJc w:val="left"/>
      <w:pPr>
        <w:ind w:left="350" w:hanging="360"/>
      </w:pPr>
      <w:rPr>
        <w:rFonts w:ascii="Symbol" w:eastAsia="Times New Roman" w:hAnsi="Symbol" w:cs="Times New Roman" w:hint="default"/>
      </w:rPr>
    </w:lvl>
    <w:lvl w:ilvl="1" w:tplc="04180003" w:tentative="1">
      <w:start w:val="1"/>
      <w:numFmt w:val="bullet"/>
      <w:lvlText w:val="o"/>
      <w:lvlJc w:val="left"/>
      <w:pPr>
        <w:ind w:left="1070" w:hanging="360"/>
      </w:pPr>
      <w:rPr>
        <w:rFonts w:ascii="Courier New" w:hAnsi="Courier New" w:cs="Courier New" w:hint="default"/>
      </w:rPr>
    </w:lvl>
    <w:lvl w:ilvl="2" w:tplc="04180005" w:tentative="1">
      <w:start w:val="1"/>
      <w:numFmt w:val="bullet"/>
      <w:lvlText w:val=""/>
      <w:lvlJc w:val="left"/>
      <w:pPr>
        <w:ind w:left="1790" w:hanging="360"/>
      </w:pPr>
      <w:rPr>
        <w:rFonts w:ascii="Wingdings" w:hAnsi="Wingdings" w:hint="default"/>
      </w:rPr>
    </w:lvl>
    <w:lvl w:ilvl="3" w:tplc="04180001" w:tentative="1">
      <w:start w:val="1"/>
      <w:numFmt w:val="bullet"/>
      <w:lvlText w:val=""/>
      <w:lvlJc w:val="left"/>
      <w:pPr>
        <w:ind w:left="2510" w:hanging="360"/>
      </w:pPr>
      <w:rPr>
        <w:rFonts w:ascii="Symbol" w:hAnsi="Symbol" w:hint="default"/>
      </w:rPr>
    </w:lvl>
    <w:lvl w:ilvl="4" w:tplc="04180003" w:tentative="1">
      <w:start w:val="1"/>
      <w:numFmt w:val="bullet"/>
      <w:lvlText w:val="o"/>
      <w:lvlJc w:val="left"/>
      <w:pPr>
        <w:ind w:left="3230" w:hanging="360"/>
      </w:pPr>
      <w:rPr>
        <w:rFonts w:ascii="Courier New" w:hAnsi="Courier New" w:cs="Courier New" w:hint="default"/>
      </w:rPr>
    </w:lvl>
    <w:lvl w:ilvl="5" w:tplc="04180005" w:tentative="1">
      <w:start w:val="1"/>
      <w:numFmt w:val="bullet"/>
      <w:lvlText w:val=""/>
      <w:lvlJc w:val="left"/>
      <w:pPr>
        <w:ind w:left="3950" w:hanging="360"/>
      </w:pPr>
      <w:rPr>
        <w:rFonts w:ascii="Wingdings" w:hAnsi="Wingdings" w:hint="default"/>
      </w:rPr>
    </w:lvl>
    <w:lvl w:ilvl="6" w:tplc="04180001" w:tentative="1">
      <w:start w:val="1"/>
      <w:numFmt w:val="bullet"/>
      <w:lvlText w:val=""/>
      <w:lvlJc w:val="left"/>
      <w:pPr>
        <w:ind w:left="4670" w:hanging="360"/>
      </w:pPr>
      <w:rPr>
        <w:rFonts w:ascii="Symbol" w:hAnsi="Symbol" w:hint="default"/>
      </w:rPr>
    </w:lvl>
    <w:lvl w:ilvl="7" w:tplc="04180003" w:tentative="1">
      <w:start w:val="1"/>
      <w:numFmt w:val="bullet"/>
      <w:lvlText w:val="o"/>
      <w:lvlJc w:val="left"/>
      <w:pPr>
        <w:ind w:left="5390" w:hanging="360"/>
      </w:pPr>
      <w:rPr>
        <w:rFonts w:ascii="Courier New" w:hAnsi="Courier New" w:cs="Courier New" w:hint="default"/>
      </w:rPr>
    </w:lvl>
    <w:lvl w:ilvl="8" w:tplc="04180005" w:tentative="1">
      <w:start w:val="1"/>
      <w:numFmt w:val="bullet"/>
      <w:lvlText w:val=""/>
      <w:lvlJc w:val="left"/>
      <w:pPr>
        <w:ind w:left="6110" w:hanging="360"/>
      </w:pPr>
      <w:rPr>
        <w:rFonts w:ascii="Wingdings" w:hAnsi="Wingdings" w:hint="default"/>
      </w:rPr>
    </w:lvl>
  </w:abstractNum>
  <w:abstractNum w:abstractNumId="3" w15:restartNumberingAfterBreak="0">
    <w:nsid w:val="1C10412C"/>
    <w:multiLevelType w:val="hybridMultilevel"/>
    <w:tmpl w:val="CE5A053C"/>
    <w:lvl w:ilvl="0" w:tplc="0FD01E9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7C3F0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74F9A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1E8C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6017F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58111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2C8F4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5A0B4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5052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3E29BD"/>
    <w:multiLevelType w:val="multilevel"/>
    <w:tmpl w:val="F56AA398"/>
    <w:lvl w:ilvl="0">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D103DD"/>
    <w:multiLevelType w:val="hybridMultilevel"/>
    <w:tmpl w:val="EA2E6B4A"/>
    <w:lvl w:ilvl="0" w:tplc="92346656">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46B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34FB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20D4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253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1A77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9EED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9C51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24E0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225FEE"/>
    <w:multiLevelType w:val="hybridMultilevel"/>
    <w:tmpl w:val="DA9E78A6"/>
    <w:lvl w:ilvl="0" w:tplc="FB9E7D8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A2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3CDC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4C6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EE6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80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4A3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E7E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5056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951587"/>
    <w:multiLevelType w:val="hybridMultilevel"/>
    <w:tmpl w:val="34F4C7F2"/>
    <w:lvl w:ilvl="0" w:tplc="0950BF94">
      <w:start w:val="1"/>
      <w:numFmt w:val="bullet"/>
      <w:lvlText w:val=""/>
      <w:lvlPicBulletId w:val="0"/>
      <w:lvlJc w:val="left"/>
      <w:pPr>
        <w:tabs>
          <w:tab w:val="num" w:pos="720"/>
        </w:tabs>
        <w:ind w:left="720" w:hanging="360"/>
      </w:pPr>
      <w:rPr>
        <w:rFonts w:ascii="Symbol" w:hAnsi="Symbol" w:hint="default"/>
      </w:rPr>
    </w:lvl>
    <w:lvl w:ilvl="1" w:tplc="1BA86C3A" w:tentative="1">
      <w:start w:val="1"/>
      <w:numFmt w:val="bullet"/>
      <w:lvlText w:val=""/>
      <w:lvlJc w:val="left"/>
      <w:pPr>
        <w:tabs>
          <w:tab w:val="num" w:pos="1440"/>
        </w:tabs>
        <w:ind w:left="1440" w:hanging="360"/>
      </w:pPr>
      <w:rPr>
        <w:rFonts w:ascii="Symbol" w:hAnsi="Symbol" w:hint="default"/>
      </w:rPr>
    </w:lvl>
    <w:lvl w:ilvl="2" w:tplc="4F92291A" w:tentative="1">
      <w:start w:val="1"/>
      <w:numFmt w:val="bullet"/>
      <w:lvlText w:val=""/>
      <w:lvlJc w:val="left"/>
      <w:pPr>
        <w:tabs>
          <w:tab w:val="num" w:pos="2160"/>
        </w:tabs>
        <w:ind w:left="2160" w:hanging="360"/>
      </w:pPr>
      <w:rPr>
        <w:rFonts w:ascii="Symbol" w:hAnsi="Symbol" w:hint="default"/>
      </w:rPr>
    </w:lvl>
    <w:lvl w:ilvl="3" w:tplc="453A1C36" w:tentative="1">
      <w:start w:val="1"/>
      <w:numFmt w:val="bullet"/>
      <w:lvlText w:val=""/>
      <w:lvlJc w:val="left"/>
      <w:pPr>
        <w:tabs>
          <w:tab w:val="num" w:pos="2880"/>
        </w:tabs>
        <w:ind w:left="2880" w:hanging="360"/>
      </w:pPr>
      <w:rPr>
        <w:rFonts w:ascii="Symbol" w:hAnsi="Symbol" w:hint="default"/>
      </w:rPr>
    </w:lvl>
    <w:lvl w:ilvl="4" w:tplc="A600E218" w:tentative="1">
      <w:start w:val="1"/>
      <w:numFmt w:val="bullet"/>
      <w:lvlText w:val=""/>
      <w:lvlJc w:val="left"/>
      <w:pPr>
        <w:tabs>
          <w:tab w:val="num" w:pos="3600"/>
        </w:tabs>
        <w:ind w:left="3600" w:hanging="360"/>
      </w:pPr>
      <w:rPr>
        <w:rFonts w:ascii="Symbol" w:hAnsi="Symbol" w:hint="default"/>
      </w:rPr>
    </w:lvl>
    <w:lvl w:ilvl="5" w:tplc="4D1490C6" w:tentative="1">
      <w:start w:val="1"/>
      <w:numFmt w:val="bullet"/>
      <w:lvlText w:val=""/>
      <w:lvlJc w:val="left"/>
      <w:pPr>
        <w:tabs>
          <w:tab w:val="num" w:pos="4320"/>
        </w:tabs>
        <w:ind w:left="4320" w:hanging="360"/>
      </w:pPr>
      <w:rPr>
        <w:rFonts w:ascii="Symbol" w:hAnsi="Symbol" w:hint="default"/>
      </w:rPr>
    </w:lvl>
    <w:lvl w:ilvl="6" w:tplc="8E34DC36" w:tentative="1">
      <w:start w:val="1"/>
      <w:numFmt w:val="bullet"/>
      <w:lvlText w:val=""/>
      <w:lvlJc w:val="left"/>
      <w:pPr>
        <w:tabs>
          <w:tab w:val="num" w:pos="5040"/>
        </w:tabs>
        <w:ind w:left="5040" w:hanging="360"/>
      </w:pPr>
      <w:rPr>
        <w:rFonts w:ascii="Symbol" w:hAnsi="Symbol" w:hint="default"/>
      </w:rPr>
    </w:lvl>
    <w:lvl w:ilvl="7" w:tplc="A4327A0E" w:tentative="1">
      <w:start w:val="1"/>
      <w:numFmt w:val="bullet"/>
      <w:lvlText w:val=""/>
      <w:lvlJc w:val="left"/>
      <w:pPr>
        <w:tabs>
          <w:tab w:val="num" w:pos="5760"/>
        </w:tabs>
        <w:ind w:left="5760" w:hanging="360"/>
      </w:pPr>
      <w:rPr>
        <w:rFonts w:ascii="Symbol" w:hAnsi="Symbol" w:hint="default"/>
      </w:rPr>
    </w:lvl>
    <w:lvl w:ilvl="8" w:tplc="033422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033D6"/>
    <w:multiLevelType w:val="hybridMultilevel"/>
    <w:tmpl w:val="C3EE1A44"/>
    <w:lvl w:ilvl="0" w:tplc="25BC05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8ABC">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0F8D8">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658A8">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0A61C">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2CB5A">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787CF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4806A">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89FEA">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1D1C1F"/>
    <w:multiLevelType w:val="hybridMultilevel"/>
    <w:tmpl w:val="FB2666CC"/>
    <w:lvl w:ilvl="0" w:tplc="077EAAA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D657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0040C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4443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AE39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84457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B6FC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728BB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A2A3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5D4704"/>
    <w:multiLevelType w:val="hybridMultilevel"/>
    <w:tmpl w:val="2B82A4B2"/>
    <w:lvl w:ilvl="0" w:tplc="AC20DEB2">
      <w:start w:val="1"/>
      <w:numFmt w:val="lowerLetter"/>
      <w:lvlText w:val="%1"/>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8832D2">
      <w:start w:val="1"/>
      <w:numFmt w:val="lowerLetter"/>
      <w:lvlText w:val="%2"/>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F0F576">
      <w:start w:val="1"/>
      <w:numFmt w:val="lowerRoman"/>
      <w:lvlText w:val="%3"/>
      <w:lvlJc w:val="left"/>
      <w:pPr>
        <w:ind w:left="1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4A2818">
      <w:start w:val="1"/>
      <w:numFmt w:val="decimal"/>
      <w:lvlText w:val="%4"/>
      <w:lvlJc w:val="left"/>
      <w:pPr>
        <w:ind w:left="2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0A70FC">
      <w:start w:val="1"/>
      <w:numFmt w:val="lowerLetter"/>
      <w:lvlText w:val="%5"/>
      <w:lvlJc w:val="left"/>
      <w:pPr>
        <w:ind w:left="3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62B188">
      <w:start w:val="1"/>
      <w:numFmt w:val="lowerRoman"/>
      <w:lvlText w:val="%6"/>
      <w:lvlJc w:val="left"/>
      <w:pPr>
        <w:ind w:left="4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5659CE">
      <w:start w:val="1"/>
      <w:numFmt w:val="decimal"/>
      <w:lvlText w:val="%7"/>
      <w:lvlJc w:val="left"/>
      <w:pPr>
        <w:ind w:left="4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D094A0">
      <w:start w:val="1"/>
      <w:numFmt w:val="lowerLetter"/>
      <w:lvlText w:val="%8"/>
      <w:lvlJc w:val="left"/>
      <w:pPr>
        <w:ind w:left="5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6A5B42">
      <w:start w:val="1"/>
      <w:numFmt w:val="lowerRoman"/>
      <w:lvlText w:val="%9"/>
      <w:lvlJc w:val="left"/>
      <w:pPr>
        <w:ind w:left="6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E25EDA"/>
    <w:multiLevelType w:val="hybridMultilevel"/>
    <w:tmpl w:val="17963102"/>
    <w:lvl w:ilvl="0" w:tplc="8062CD9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3243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8FED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8A9B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68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CAC0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C4A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83B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B28C2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FC73A3"/>
    <w:multiLevelType w:val="hybridMultilevel"/>
    <w:tmpl w:val="302427C6"/>
    <w:lvl w:ilvl="0" w:tplc="295AD7B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F000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D82E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A45B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AEDA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3A3F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BC97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E6B2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8EA8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921D55"/>
    <w:multiLevelType w:val="hybridMultilevel"/>
    <w:tmpl w:val="DB8AC630"/>
    <w:lvl w:ilvl="0" w:tplc="B75CB77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6E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851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622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486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499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3E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EDB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4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922617"/>
    <w:multiLevelType w:val="hybridMultilevel"/>
    <w:tmpl w:val="EED4C7A4"/>
    <w:lvl w:ilvl="0" w:tplc="5A1C3934">
      <w:start w:val="1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3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86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C5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8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68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7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C2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C9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9E6652"/>
    <w:multiLevelType w:val="hybridMultilevel"/>
    <w:tmpl w:val="488A624E"/>
    <w:lvl w:ilvl="0" w:tplc="AB28A8E4">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4B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25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4F1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2E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4D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696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B0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46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AD0C3D"/>
    <w:multiLevelType w:val="hybridMultilevel"/>
    <w:tmpl w:val="6E4E29FC"/>
    <w:lvl w:ilvl="0" w:tplc="1444B864">
      <w:start w:val="1"/>
      <w:numFmt w:val="lowerLetter"/>
      <w:lvlText w:val="%1)"/>
      <w:lvlJc w:val="left"/>
      <w:pPr>
        <w:ind w:left="283"/>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1" w:tplc="77D83AA2">
      <w:start w:val="1"/>
      <w:numFmt w:val="lowerLetter"/>
      <w:lvlText w:val="%2"/>
      <w:lvlJc w:val="left"/>
      <w:pPr>
        <w:ind w:left="110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2" w:tplc="DCD0B30A">
      <w:start w:val="1"/>
      <w:numFmt w:val="lowerRoman"/>
      <w:lvlText w:val="%3"/>
      <w:lvlJc w:val="left"/>
      <w:pPr>
        <w:ind w:left="182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3" w:tplc="17E03950">
      <w:start w:val="1"/>
      <w:numFmt w:val="decimal"/>
      <w:lvlText w:val="%4"/>
      <w:lvlJc w:val="left"/>
      <w:pPr>
        <w:ind w:left="254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4" w:tplc="05EA2A14">
      <w:start w:val="1"/>
      <w:numFmt w:val="lowerLetter"/>
      <w:lvlText w:val="%5"/>
      <w:lvlJc w:val="left"/>
      <w:pPr>
        <w:ind w:left="326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5" w:tplc="CD2A4880">
      <w:start w:val="1"/>
      <w:numFmt w:val="lowerRoman"/>
      <w:lvlText w:val="%6"/>
      <w:lvlJc w:val="left"/>
      <w:pPr>
        <w:ind w:left="398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6" w:tplc="A4B6699C">
      <w:start w:val="1"/>
      <w:numFmt w:val="decimal"/>
      <w:lvlText w:val="%7"/>
      <w:lvlJc w:val="left"/>
      <w:pPr>
        <w:ind w:left="470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7" w:tplc="1FEAC54E">
      <w:start w:val="1"/>
      <w:numFmt w:val="lowerLetter"/>
      <w:lvlText w:val="%8"/>
      <w:lvlJc w:val="left"/>
      <w:pPr>
        <w:ind w:left="542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8" w:tplc="DEDC40F0">
      <w:start w:val="1"/>
      <w:numFmt w:val="lowerRoman"/>
      <w:lvlText w:val="%9"/>
      <w:lvlJc w:val="left"/>
      <w:pPr>
        <w:ind w:left="614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abstractNum>
  <w:abstractNum w:abstractNumId="17" w15:restartNumberingAfterBreak="0">
    <w:nsid w:val="5F5E6B0F"/>
    <w:multiLevelType w:val="hybridMultilevel"/>
    <w:tmpl w:val="B78AB124"/>
    <w:lvl w:ilvl="0" w:tplc="63F8A362">
      <w:start w:val="1"/>
      <w:numFmt w:val="bullet"/>
      <w:lvlText w:val="•"/>
      <w:lvlJc w:val="left"/>
      <w:pPr>
        <w:ind w:left="7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99A3706">
      <w:start w:val="1"/>
      <w:numFmt w:val="bullet"/>
      <w:lvlText w:val="o"/>
      <w:lvlJc w:val="left"/>
      <w:pPr>
        <w:ind w:left="11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5A83416">
      <w:start w:val="1"/>
      <w:numFmt w:val="bullet"/>
      <w:lvlText w:val="▪"/>
      <w:lvlJc w:val="left"/>
      <w:pPr>
        <w:ind w:left="18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FB60FA8">
      <w:start w:val="1"/>
      <w:numFmt w:val="bullet"/>
      <w:lvlText w:val="•"/>
      <w:lvlJc w:val="left"/>
      <w:pPr>
        <w:ind w:left="25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CB25B8C">
      <w:start w:val="1"/>
      <w:numFmt w:val="bullet"/>
      <w:lvlText w:val="o"/>
      <w:lvlJc w:val="left"/>
      <w:pPr>
        <w:ind w:left="32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EEE0F3A">
      <w:start w:val="1"/>
      <w:numFmt w:val="bullet"/>
      <w:lvlText w:val="▪"/>
      <w:lvlJc w:val="left"/>
      <w:pPr>
        <w:ind w:left="39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0C32CA">
      <w:start w:val="1"/>
      <w:numFmt w:val="bullet"/>
      <w:lvlText w:val="•"/>
      <w:lvlJc w:val="left"/>
      <w:pPr>
        <w:ind w:left="4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6CEFCAA">
      <w:start w:val="1"/>
      <w:numFmt w:val="bullet"/>
      <w:lvlText w:val="o"/>
      <w:lvlJc w:val="left"/>
      <w:pPr>
        <w:ind w:left="54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F56D1C6">
      <w:start w:val="1"/>
      <w:numFmt w:val="bullet"/>
      <w:lvlText w:val="▪"/>
      <w:lvlJc w:val="left"/>
      <w:pPr>
        <w:ind w:left="61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3E45EB2"/>
    <w:multiLevelType w:val="hybridMultilevel"/>
    <w:tmpl w:val="34C4C8D4"/>
    <w:lvl w:ilvl="0" w:tplc="1B5E24F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CE76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C232E">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8697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87790">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A6BC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AF88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EDD0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C0C8E">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9A7082"/>
    <w:multiLevelType w:val="hybridMultilevel"/>
    <w:tmpl w:val="FB8009E2"/>
    <w:lvl w:ilvl="0" w:tplc="738087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EB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89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63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69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61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AE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48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6D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956E8E"/>
    <w:multiLevelType w:val="multilevel"/>
    <w:tmpl w:val="30EEA8B2"/>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4D79F6"/>
    <w:multiLevelType w:val="hybridMultilevel"/>
    <w:tmpl w:val="2A7C3EF4"/>
    <w:lvl w:ilvl="0" w:tplc="97309FFA">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FF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A9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22E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EEE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E59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446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CC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CC3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016A10"/>
    <w:multiLevelType w:val="hybridMultilevel"/>
    <w:tmpl w:val="6D4680CC"/>
    <w:lvl w:ilvl="0" w:tplc="890CF712">
      <w:start w:val="1"/>
      <w:numFmt w:val="lowerLetter"/>
      <w:lvlText w:val="%1)"/>
      <w:lvlJc w:val="left"/>
      <w:pPr>
        <w:ind w:left="1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F0DCE6FA">
      <w:start w:val="1"/>
      <w:numFmt w:val="lowerLetter"/>
      <w:lvlText w:val="%2"/>
      <w:lvlJc w:val="left"/>
      <w:pPr>
        <w:ind w:left="108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8B0E105C">
      <w:start w:val="1"/>
      <w:numFmt w:val="lowerRoman"/>
      <w:lvlText w:val="%3"/>
      <w:lvlJc w:val="left"/>
      <w:pPr>
        <w:ind w:left="180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10028AF8">
      <w:start w:val="1"/>
      <w:numFmt w:val="decimal"/>
      <w:lvlText w:val="%4"/>
      <w:lvlJc w:val="left"/>
      <w:pPr>
        <w:ind w:left="252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EA7C5482">
      <w:start w:val="1"/>
      <w:numFmt w:val="lowerLetter"/>
      <w:lvlText w:val="%5"/>
      <w:lvlJc w:val="left"/>
      <w:pPr>
        <w:ind w:left="324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5296A964">
      <w:start w:val="1"/>
      <w:numFmt w:val="lowerRoman"/>
      <w:lvlText w:val="%6"/>
      <w:lvlJc w:val="left"/>
      <w:pPr>
        <w:ind w:left="396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074092B0">
      <w:start w:val="1"/>
      <w:numFmt w:val="decimal"/>
      <w:lvlText w:val="%7"/>
      <w:lvlJc w:val="left"/>
      <w:pPr>
        <w:ind w:left="468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D054DAC4">
      <w:start w:val="1"/>
      <w:numFmt w:val="lowerLetter"/>
      <w:lvlText w:val="%8"/>
      <w:lvlJc w:val="left"/>
      <w:pPr>
        <w:ind w:left="540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45BA7332">
      <w:start w:val="1"/>
      <w:numFmt w:val="lowerRoman"/>
      <w:lvlText w:val="%9"/>
      <w:lvlJc w:val="left"/>
      <w:pPr>
        <w:ind w:left="612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3" w15:restartNumberingAfterBreak="0">
    <w:nsid w:val="76112934"/>
    <w:multiLevelType w:val="hybridMultilevel"/>
    <w:tmpl w:val="D1AAFAEA"/>
    <w:lvl w:ilvl="0" w:tplc="9A0C6DA4">
      <w:start w:val="1"/>
      <w:numFmt w:val="bullet"/>
      <w:lvlText w:val="•"/>
      <w:lvlJc w:val="left"/>
      <w:pPr>
        <w:ind w:left="1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734A72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0CE0F1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4D4E0C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A58100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58AC7D0">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0640458">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92037B8">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F5E0CA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6624C71"/>
    <w:multiLevelType w:val="hybridMultilevel"/>
    <w:tmpl w:val="883AB45C"/>
    <w:lvl w:ilvl="0" w:tplc="B15A4482">
      <w:start w:val="1"/>
      <w:numFmt w:val="bullet"/>
      <w:lvlText w:val=""/>
      <w:lvlJc w:val="left"/>
      <w:pPr>
        <w:ind w:left="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E58D308">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DEC663A">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8D803E4">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938BE74">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C309768">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0725532">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B943694">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8B0E130">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9021406"/>
    <w:multiLevelType w:val="hybridMultilevel"/>
    <w:tmpl w:val="D666A8CA"/>
    <w:lvl w:ilvl="0" w:tplc="E4AEA4A0">
      <w:start w:val="1"/>
      <w:numFmt w:val="lowerLetter"/>
      <w:lvlText w:val="%1)"/>
      <w:lvlJc w:val="left"/>
      <w:pPr>
        <w:ind w:left="283"/>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0DF60CFA">
      <w:start w:val="1"/>
      <w:numFmt w:val="lowerLetter"/>
      <w:lvlText w:val="%2"/>
      <w:lvlJc w:val="left"/>
      <w:pPr>
        <w:ind w:left="11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19A4F71A">
      <w:start w:val="1"/>
      <w:numFmt w:val="lowerRoman"/>
      <w:lvlText w:val="%3"/>
      <w:lvlJc w:val="left"/>
      <w:pPr>
        <w:ind w:left="18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31560B7C">
      <w:start w:val="1"/>
      <w:numFmt w:val="decimal"/>
      <w:lvlText w:val="%4"/>
      <w:lvlJc w:val="left"/>
      <w:pPr>
        <w:ind w:left="25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EF6EEFE0">
      <w:start w:val="1"/>
      <w:numFmt w:val="lowerLetter"/>
      <w:lvlText w:val="%5"/>
      <w:lvlJc w:val="left"/>
      <w:pPr>
        <w:ind w:left="326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04C2C92E">
      <w:start w:val="1"/>
      <w:numFmt w:val="lowerRoman"/>
      <w:lvlText w:val="%6"/>
      <w:lvlJc w:val="left"/>
      <w:pPr>
        <w:ind w:left="398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7736F188">
      <w:start w:val="1"/>
      <w:numFmt w:val="decimal"/>
      <w:lvlText w:val="%7"/>
      <w:lvlJc w:val="left"/>
      <w:pPr>
        <w:ind w:left="47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72023CB4">
      <w:start w:val="1"/>
      <w:numFmt w:val="lowerLetter"/>
      <w:lvlText w:val="%8"/>
      <w:lvlJc w:val="left"/>
      <w:pPr>
        <w:ind w:left="54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56FEBC40">
      <w:start w:val="1"/>
      <w:numFmt w:val="lowerRoman"/>
      <w:lvlText w:val="%9"/>
      <w:lvlJc w:val="left"/>
      <w:pPr>
        <w:ind w:left="61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6" w15:restartNumberingAfterBreak="0">
    <w:nsid w:val="79627A3E"/>
    <w:multiLevelType w:val="hybridMultilevel"/>
    <w:tmpl w:val="E9481B24"/>
    <w:lvl w:ilvl="0" w:tplc="8EBC31BE">
      <w:start w:val="1"/>
      <w:numFmt w:val="bullet"/>
      <w:lvlText w:val=""/>
      <w:lvlJc w:val="left"/>
      <w:pPr>
        <w:ind w:left="7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A1A47B0">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08E6AC0">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A20BA36">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E5AB1BC">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F009BFE">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6A0988">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DC67D8E">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852A5AA">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6"/>
  </w:num>
  <w:num w:numId="3">
    <w:abstractNumId w:val="26"/>
  </w:num>
  <w:num w:numId="4">
    <w:abstractNumId w:val="23"/>
  </w:num>
  <w:num w:numId="5">
    <w:abstractNumId w:val="18"/>
  </w:num>
  <w:num w:numId="6">
    <w:abstractNumId w:val="22"/>
  </w:num>
  <w:num w:numId="7">
    <w:abstractNumId w:val="16"/>
  </w:num>
  <w:num w:numId="8">
    <w:abstractNumId w:val="17"/>
  </w:num>
  <w:num w:numId="9">
    <w:abstractNumId w:val="1"/>
  </w:num>
  <w:num w:numId="10">
    <w:abstractNumId w:val="25"/>
  </w:num>
  <w:num w:numId="11">
    <w:abstractNumId w:val="8"/>
  </w:num>
  <w:num w:numId="12">
    <w:abstractNumId w:val="11"/>
  </w:num>
  <w:num w:numId="13">
    <w:abstractNumId w:val="19"/>
  </w:num>
  <w:num w:numId="14">
    <w:abstractNumId w:val="14"/>
  </w:num>
  <w:num w:numId="15">
    <w:abstractNumId w:val="13"/>
  </w:num>
  <w:num w:numId="16">
    <w:abstractNumId w:val="21"/>
  </w:num>
  <w:num w:numId="17">
    <w:abstractNumId w:val="0"/>
  </w:num>
  <w:num w:numId="18">
    <w:abstractNumId w:val="12"/>
  </w:num>
  <w:num w:numId="19">
    <w:abstractNumId w:val="15"/>
  </w:num>
  <w:num w:numId="20">
    <w:abstractNumId w:val="9"/>
  </w:num>
  <w:num w:numId="21">
    <w:abstractNumId w:val="20"/>
  </w:num>
  <w:num w:numId="22">
    <w:abstractNumId w:val="5"/>
  </w:num>
  <w:num w:numId="23">
    <w:abstractNumId w:val="4"/>
  </w:num>
  <w:num w:numId="24">
    <w:abstractNumId w:val="10"/>
  </w:num>
  <w:num w:numId="25">
    <w:abstractNumId w:val="2"/>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56"/>
    <w:rsid w:val="0006731E"/>
    <w:rsid w:val="001D1BDA"/>
    <w:rsid w:val="0022127E"/>
    <w:rsid w:val="003E0586"/>
    <w:rsid w:val="004130ED"/>
    <w:rsid w:val="004D5613"/>
    <w:rsid w:val="00662F3F"/>
    <w:rsid w:val="006D5FB7"/>
    <w:rsid w:val="007168D9"/>
    <w:rsid w:val="0082445A"/>
    <w:rsid w:val="009513BF"/>
    <w:rsid w:val="00A3500E"/>
    <w:rsid w:val="00BB5B8C"/>
    <w:rsid w:val="00BF571F"/>
    <w:rsid w:val="00C560F2"/>
    <w:rsid w:val="00CD727C"/>
    <w:rsid w:val="00E03056"/>
    <w:rsid w:val="00F36C15"/>
    <w:rsid w:val="00F54926"/>
    <w:rsid w:val="00F960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86EB8-50E4-472F-AE45-2B62B6D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9"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unhideWhenUsed/>
    <w:qFormat/>
    <w:pPr>
      <w:keepNext/>
      <w:keepLines/>
      <w:shd w:val="clear" w:color="auto" w:fill="FABF8F"/>
      <w:spacing w:after="0" w:line="270" w:lineRule="auto"/>
      <w:ind w:left="10" w:hanging="10"/>
      <w:outlineLvl w:val="0"/>
    </w:pPr>
    <w:rPr>
      <w:rFonts w:ascii="Times New Roman" w:eastAsia="Times New Roman" w:hAnsi="Times New Roman" w:cs="Times New Roman"/>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1D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galmmtmm.ro/" TargetMode="External"/><Relationship Id="rId26" Type="http://schemas.openxmlformats.org/officeDocument/2006/relationships/image" Target="media/image13.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hyperlink" Target="http://www.ecb.int/index.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hyperlink" Target="http://www.galmmtmm.ro/" TargetMode="External"/><Relationship Id="rId17" Type="http://schemas.openxmlformats.org/officeDocument/2006/relationships/hyperlink" Target="http://galmmtmm.ro/" TargetMode="External"/><Relationship Id="rId25" Type="http://schemas.openxmlformats.org/officeDocument/2006/relationships/image" Target="media/image12.png"/><Relationship Id="rId33" Type="http://schemas.openxmlformats.org/officeDocument/2006/relationships/footer" Target="footer3.xml"/><Relationship Id="rId38" Type="http://schemas.openxmlformats.org/officeDocument/2006/relationships/image" Target="media/image19.png"/><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header" Target="header3.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header" Target="header1.xml"/><Relationship Id="rId36" Type="http://schemas.openxmlformats.org/officeDocument/2006/relationships/image" Target="media/image17.png"/><Relationship Id="rId49"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yperlink" Target="http://galmmtmm.ro/" TargetMode="External"/><Relationship Id="rId31" Type="http://schemas.openxmlformats.org/officeDocument/2006/relationships/footer" Target="footer2.xml"/><Relationship Id="rId44" Type="http://schemas.openxmlformats.org/officeDocument/2006/relationships/hyperlink" Target="http://www.ecb.int/index.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image" Target="media/image16.png"/><Relationship Id="rId43" Type="http://schemas.openxmlformats.org/officeDocument/2006/relationships/hyperlink" Target="http://www.ecb.int/index.html" TargetMode="External"/><Relationship Id="rId48" Type="http://schemas.openxmlformats.org/officeDocument/2006/relationships/footer" Target="footer4.xml"/><Relationship Id="rId8" Type="http://schemas.openxmlformats.org/officeDocument/2006/relationships/hyperlink" Target="http://www.galmmtmm.ro/" TargetMode="External"/><Relationship Id="rId51"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32</Pages>
  <Words>13798</Words>
  <Characters>80032</Characters>
  <Application>Microsoft Office Word</Application>
  <DocSecurity>0</DocSecurity>
  <Lines>666</Lines>
  <Paragraphs>187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galmm_000</cp:lastModifiedBy>
  <cp:revision>8</cp:revision>
  <dcterms:created xsi:type="dcterms:W3CDTF">2018-01-19T09:10:00Z</dcterms:created>
  <dcterms:modified xsi:type="dcterms:W3CDTF">2018-01-31T06:21:00Z</dcterms:modified>
</cp:coreProperties>
</file>